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2C" w:rsidRPr="00F9252C" w:rsidRDefault="00F9252C" w:rsidP="00F9252C">
      <w:pPr>
        <w:jc w:val="center"/>
        <w:rPr>
          <w:lang w:val="kk-KZ"/>
        </w:rPr>
      </w:pP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and methodical complex of Al-Farabi Kazakh National University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Specialty: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en-US"/>
        </w:rPr>
        <w:t>Code</w:t>
      </w:r>
      <w:r w:rsidRPr="00845E67">
        <w:rPr>
          <w:b/>
          <w:lang w:val="kk-KZ"/>
        </w:rPr>
        <w:t>:</w:t>
      </w:r>
    </w:p>
    <w:p w:rsidR="00CB33AC" w:rsidRPr="00845E67" w:rsidRDefault="00C3721D" w:rsidP="001428F0">
      <w:pPr>
        <w:jc w:val="center"/>
        <w:rPr>
          <w:b/>
          <w:lang w:val="en-US"/>
        </w:rPr>
      </w:pPr>
      <w:r w:rsidRPr="00845E67">
        <w:rPr>
          <w:b/>
          <w:lang w:val="en-US"/>
        </w:rPr>
        <w:t>Discipline</w:t>
      </w:r>
      <w:r w:rsidRPr="00845E67">
        <w:rPr>
          <w:b/>
          <w:lang w:val="kk-KZ"/>
        </w:rPr>
        <w:t xml:space="preserve">: </w:t>
      </w:r>
      <w:r w:rsidR="00477278">
        <w:rPr>
          <w:b/>
          <w:lang w:val="en-US"/>
        </w:rPr>
        <w:t>International legal problems of the status of Caspian Sea</w:t>
      </w:r>
      <w:r w:rsidRPr="00845E67">
        <w:rPr>
          <w:b/>
          <w:lang w:val="en-US"/>
        </w:rPr>
        <w:t xml:space="preserve"> </w:t>
      </w:r>
    </w:p>
    <w:p w:rsidR="00C3721D" w:rsidRDefault="00C3721D" w:rsidP="001428F0">
      <w:pPr>
        <w:jc w:val="center"/>
        <w:rPr>
          <w:b/>
          <w:lang w:val="en-US"/>
        </w:rPr>
      </w:pPr>
    </w:p>
    <w:p w:rsidR="00477278" w:rsidRPr="00F9252C" w:rsidRDefault="00477278" w:rsidP="001428F0">
      <w:pPr>
        <w:jc w:val="center"/>
        <w:rPr>
          <w:b/>
          <w:lang w:val="kk-KZ"/>
        </w:rPr>
      </w:pPr>
    </w:p>
    <w:p w:rsidR="00845E67" w:rsidRPr="00845E67" w:rsidRDefault="00C3721D" w:rsidP="00845E67">
      <w:pPr>
        <w:pStyle w:val="21"/>
        <w:jc w:val="center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kk-KZ"/>
        </w:rPr>
        <w:t>Content of the seminar sessions</w:t>
      </w:r>
    </w:p>
    <w:p w:rsidR="00845E67" w:rsidRPr="00845E67" w:rsidRDefault="00845E67" w:rsidP="00845E67">
      <w:pPr>
        <w:pStyle w:val="21"/>
        <w:rPr>
          <w:sz w:val="24"/>
          <w:szCs w:val="24"/>
          <w:lang w:val="en-US"/>
        </w:rPr>
      </w:pPr>
    </w:p>
    <w:p w:rsidR="0029303C" w:rsidRPr="00CD0343" w:rsidRDefault="00C3721D" w:rsidP="00CD0343">
      <w:pPr>
        <w:pStyle w:val="21"/>
        <w:rPr>
          <w:sz w:val="24"/>
          <w:szCs w:val="24"/>
          <w:lang w:val="kk-KZ"/>
        </w:rPr>
      </w:pPr>
      <w:r w:rsidRPr="00845E67">
        <w:rPr>
          <w:sz w:val="24"/>
          <w:szCs w:val="24"/>
          <w:lang w:val="en-US"/>
        </w:rPr>
        <w:t>D</w:t>
      </w:r>
      <w:r w:rsidRPr="00845E67">
        <w:rPr>
          <w:sz w:val="24"/>
          <w:szCs w:val="24"/>
          <w:lang w:val="kk-KZ"/>
        </w:rPr>
        <w:t>iscussion Seminar lesson</w:t>
      </w:r>
      <w:r w:rsidRPr="00845E67">
        <w:rPr>
          <w:sz w:val="24"/>
          <w:szCs w:val="24"/>
          <w:lang w:val="en-US"/>
        </w:rPr>
        <w:t xml:space="preserve"> </w:t>
      </w:r>
      <w:r w:rsidRPr="00845E67">
        <w:rPr>
          <w:sz w:val="24"/>
          <w:szCs w:val="24"/>
          <w:lang w:val="kk-KZ"/>
        </w:rPr>
        <w:t xml:space="preserve">1 </w:t>
      </w:r>
      <w:r w:rsidRPr="00845E67">
        <w:rPr>
          <w:sz w:val="24"/>
          <w:szCs w:val="24"/>
          <w:lang w:val="en-US"/>
        </w:rPr>
        <w:t xml:space="preserve">  </w:t>
      </w:r>
      <w:r w:rsidR="00CD0343" w:rsidRPr="00CD0343">
        <w:rPr>
          <w:sz w:val="24"/>
          <w:szCs w:val="24"/>
          <w:lang w:val="en-US"/>
        </w:rPr>
        <w:t>D</w:t>
      </w:r>
      <w:r w:rsidR="00CD0343" w:rsidRPr="00CD0343">
        <w:rPr>
          <w:sz w:val="24"/>
          <w:szCs w:val="24"/>
          <w:lang w:val="kk-KZ"/>
        </w:rPr>
        <w:t xml:space="preserve">iscussion of scientific articles in the field of the history of legal regulation of the status of the Caspian </w:t>
      </w:r>
      <w:proofErr w:type="gramStart"/>
      <w:r w:rsidR="00CD0343" w:rsidRPr="00CD0343">
        <w:rPr>
          <w:sz w:val="24"/>
          <w:szCs w:val="24"/>
          <w:lang w:val="kk-KZ"/>
        </w:rPr>
        <w:t>sea</w:t>
      </w:r>
      <w:proofErr w:type="gramEnd"/>
      <w:r w:rsidR="00CD0343" w:rsidRPr="00CD0343">
        <w:rPr>
          <w:sz w:val="24"/>
          <w:szCs w:val="24"/>
          <w:lang w:val="kk-KZ"/>
        </w:rPr>
        <w:t xml:space="preserve"> </w:t>
      </w:r>
      <w:r w:rsidR="00845E67" w:rsidRPr="00CD0343">
        <w:rPr>
          <w:sz w:val="24"/>
          <w:szCs w:val="24"/>
          <w:lang w:val="kk-KZ"/>
        </w:rPr>
        <w:t>The concept of subsurface use law</w:t>
      </w:r>
    </w:p>
    <w:p w:rsidR="00CD0343" w:rsidRPr="00CD0343" w:rsidRDefault="00CD0343" w:rsidP="00CD0343">
      <w:pPr>
        <w:numPr>
          <w:ilvl w:val="0"/>
          <w:numId w:val="3"/>
        </w:numPr>
        <w:jc w:val="both"/>
        <w:rPr>
          <w:lang w:val="kk-KZ"/>
        </w:rPr>
      </w:pPr>
      <w:r w:rsidRPr="00CD0343">
        <w:rPr>
          <w:lang w:val="en-US"/>
        </w:rPr>
        <w:t xml:space="preserve">Place of the Caspian Sea in international law </w:t>
      </w:r>
    </w:p>
    <w:p w:rsidR="00CD0343" w:rsidRDefault="00CD0343" w:rsidP="00CD0343">
      <w:pPr>
        <w:numPr>
          <w:ilvl w:val="0"/>
          <w:numId w:val="3"/>
        </w:numPr>
        <w:jc w:val="both"/>
        <w:rPr>
          <w:lang w:val="kk-KZ"/>
        </w:rPr>
      </w:pPr>
      <w:r w:rsidRPr="00CD0343">
        <w:rPr>
          <w:lang w:val="kk-KZ"/>
        </w:rPr>
        <w:t xml:space="preserve">Historical legal practice of using the Caspian Sea </w:t>
      </w:r>
    </w:p>
    <w:p w:rsidR="00B95BA6" w:rsidRPr="00CD0343" w:rsidRDefault="00B95BA6" w:rsidP="001428F0">
      <w:pPr>
        <w:jc w:val="both"/>
        <w:rPr>
          <w:lang w:val="en-US"/>
        </w:rPr>
      </w:pPr>
    </w:p>
    <w:p w:rsidR="00845E67" w:rsidRPr="00845E67" w:rsidRDefault="00845E67" w:rsidP="00845E67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45E67" w:rsidRPr="00845E67" w:rsidRDefault="00845E67" w:rsidP="00845E67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45E67" w:rsidRPr="00845E67" w:rsidRDefault="00845E67" w:rsidP="00845E67">
      <w:pPr>
        <w:tabs>
          <w:tab w:val="left" w:pos="1276"/>
        </w:tabs>
        <w:ind w:left="680"/>
        <w:jc w:val="both"/>
        <w:rPr>
          <w:lang w:val="en-US"/>
        </w:rPr>
      </w:pPr>
    </w:p>
    <w:p w:rsidR="00845E67" w:rsidRDefault="00845E67" w:rsidP="00845E67">
      <w:pPr>
        <w:rPr>
          <w:lang w:val="en-US"/>
        </w:rPr>
      </w:pPr>
      <w:r>
        <w:rPr>
          <w:lang w:val="en-US"/>
        </w:rPr>
        <w:t xml:space="preserve">1. </w:t>
      </w:r>
      <w:r w:rsidR="00CD0343" w:rsidRPr="00CD0343">
        <w:rPr>
          <w:lang w:val="en-US"/>
        </w:rPr>
        <w:t>United Nations Convention on the Law of the Sea</w:t>
      </w:r>
      <w:r w:rsidRPr="00845E67">
        <w:rPr>
          <w:lang w:val="en-US"/>
        </w:rPr>
        <w:t>.</w:t>
      </w:r>
      <w:r>
        <w:rPr>
          <w:lang w:val="en-US"/>
        </w:rPr>
        <w:t>//www.zakon/kz</w:t>
      </w:r>
    </w:p>
    <w:p w:rsidR="00845E67" w:rsidRPr="00845E67" w:rsidRDefault="00845E67" w:rsidP="00845E67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9303C" w:rsidRDefault="0029303C" w:rsidP="0029303C">
      <w:pPr>
        <w:jc w:val="center"/>
        <w:rPr>
          <w:lang w:val="kk-KZ"/>
        </w:rPr>
      </w:pPr>
    </w:p>
    <w:p w:rsidR="00845E67" w:rsidRPr="00477278" w:rsidRDefault="00845E67" w:rsidP="0029303C">
      <w:pPr>
        <w:jc w:val="center"/>
        <w:rPr>
          <w:b/>
          <w:lang w:val="kk-KZ"/>
        </w:rPr>
      </w:pPr>
      <w:r w:rsidRPr="00477278">
        <w:rPr>
          <w:b/>
          <w:lang w:val="kk-KZ"/>
        </w:rPr>
        <w:t>Educational literature:</w:t>
      </w:r>
    </w:p>
    <w:p w:rsidR="00477278" w:rsidRPr="00477278" w:rsidRDefault="00BC1B38" w:rsidP="0047727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1. </w:t>
      </w:r>
      <w:r w:rsidR="00477278" w:rsidRPr="00477278">
        <w:rPr>
          <w:sz w:val="24"/>
          <w:szCs w:val="24"/>
          <w:lang w:val="en-US"/>
        </w:rPr>
        <w:t xml:space="preserve">Dr. Stephen C. </w:t>
      </w:r>
      <w:proofErr w:type="spellStart"/>
      <w:r w:rsidR="00477278" w:rsidRPr="00477278">
        <w:rPr>
          <w:sz w:val="24"/>
          <w:szCs w:val="24"/>
          <w:lang w:val="en-US"/>
        </w:rPr>
        <w:t>Vasciannie</w:t>
      </w:r>
      <w:proofErr w:type="spellEnd"/>
      <w:r w:rsidR="00477278" w:rsidRPr="00477278">
        <w:rPr>
          <w:sz w:val="24"/>
          <w:szCs w:val="24"/>
          <w:lang w:val="en-US"/>
        </w:rPr>
        <w:t xml:space="preserve"> “Land-Locked and Geographically disadvantages States in the international law of the sea” Clarendon Press Oxford., 1990 </w:t>
      </w:r>
    </w:p>
    <w:p w:rsidR="00477278" w:rsidRPr="00477278" w:rsidRDefault="00477278" w:rsidP="0047727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3. R.R. Churchill and A.V. Lowe, “Law of the Sea”, third edition, Manchester University Press (1999) </w:t>
      </w:r>
    </w:p>
    <w:p w:rsidR="00477278" w:rsidRPr="00477278" w:rsidRDefault="00477278" w:rsidP="0047727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4. Donald R. Rothwell and Tim Stephens “The International Law of the Sea” (Oxford and Portland, Oregon 2010) </w:t>
      </w:r>
    </w:p>
    <w:p w:rsidR="00477278" w:rsidRPr="00477278" w:rsidRDefault="00477278" w:rsidP="0047727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5. Martin Ira </w:t>
      </w:r>
      <w:proofErr w:type="spellStart"/>
      <w:r w:rsidRPr="00477278">
        <w:rPr>
          <w:sz w:val="24"/>
          <w:szCs w:val="24"/>
          <w:lang w:val="en-US"/>
        </w:rPr>
        <w:t>Glassner</w:t>
      </w:r>
      <w:proofErr w:type="spellEnd"/>
      <w:r w:rsidRPr="00477278">
        <w:rPr>
          <w:sz w:val="24"/>
          <w:szCs w:val="24"/>
          <w:lang w:val="en-US"/>
        </w:rPr>
        <w:t xml:space="preserve"> “Access to the Sea for Developing Land – locked States, </w:t>
      </w:r>
      <w:proofErr w:type="spellStart"/>
      <w:r w:rsidRPr="00477278">
        <w:rPr>
          <w:sz w:val="24"/>
          <w:szCs w:val="24"/>
          <w:lang w:val="en-US"/>
        </w:rPr>
        <w:t>Martinus</w:t>
      </w:r>
      <w:proofErr w:type="spellEnd"/>
      <w:r w:rsidRPr="00477278">
        <w:rPr>
          <w:sz w:val="24"/>
          <w:szCs w:val="24"/>
          <w:lang w:val="en-US"/>
        </w:rPr>
        <w:t xml:space="preserve"> </w:t>
      </w:r>
      <w:proofErr w:type="spellStart"/>
      <w:r w:rsidRPr="00477278">
        <w:rPr>
          <w:sz w:val="24"/>
          <w:szCs w:val="24"/>
          <w:lang w:val="en-US"/>
        </w:rPr>
        <w:t>Nijhoff</w:t>
      </w:r>
      <w:proofErr w:type="spellEnd"/>
      <w:r w:rsidRPr="00477278">
        <w:rPr>
          <w:sz w:val="24"/>
          <w:szCs w:val="24"/>
          <w:lang w:val="en-US"/>
        </w:rPr>
        <w:t xml:space="preserve">/The Hague, </w:t>
      </w:r>
      <w:proofErr w:type="gramStart"/>
      <w:r w:rsidRPr="00477278">
        <w:rPr>
          <w:sz w:val="24"/>
          <w:szCs w:val="24"/>
          <w:lang w:val="en-US"/>
        </w:rPr>
        <w:t>1970.,</w:t>
      </w:r>
      <w:proofErr w:type="gramEnd"/>
      <w:r w:rsidRPr="00477278">
        <w:rPr>
          <w:sz w:val="24"/>
          <w:szCs w:val="24"/>
          <w:lang w:val="en-US"/>
        </w:rPr>
        <w:t xml:space="preserve"> </w:t>
      </w:r>
    </w:p>
    <w:p w:rsidR="00477278" w:rsidRPr="00477278" w:rsidRDefault="00477278" w:rsidP="0047727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6. “The Transit Regime for Landlocked States” by </w:t>
      </w:r>
      <w:proofErr w:type="spellStart"/>
      <w:r w:rsidRPr="00477278">
        <w:rPr>
          <w:sz w:val="24"/>
          <w:szCs w:val="24"/>
          <w:lang w:val="en-US"/>
        </w:rPr>
        <w:t>Kishop</w:t>
      </w:r>
      <w:proofErr w:type="spellEnd"/>
      <w:r w:rsidRPr="00477278">
        <w:rPr>
          <w:sz w:val="24"/>
          <w:szCs w:val="24"/>
          <w:lang w:val="en-US"/>
        </w:rPr>
        <w:t xml:space="preserve"> </w:t>
      </w:r>
      <w:proofErr w:type="spellStart"/>
      <w:r w:rsidRPr="00477278">
        <w:rPr>
          <w:sz w:val="24"/>
          <w:szCs w:val="24"/>
          <w:lang w:val="en-US"/>
        </w:rPr>
        <w:t>Uprety</w:t>
      </w:r>
      <w:proofErr w:type="spellEnd"/>
      <w:r w:rsidRPr="00477278">
        <w:rPr>
          <w:sz w:val="24"/>
          <w:szCs w:val="24"/>
          <w:lang w:val="en-US"/>
        </w:rPr>
        <w:t xml:space="preserve">, </w:t>
      </w:r>
      <w:proofErr w:type="gramStart"/>
      <w:r w:rsidRPr="00477278">
        <w:rPr>
          <w:sz w:val="24"/>
          <w:szCs w:val="24"/>
          <w:lang w:val="en-US"/>
        </w:rPr>
        <w:t>The</w:t>
      </w:r>
      <w:proofErr w:type="gramEnd"/>
      <w:r w:rsidRPr="00477278">
        <w:rPr>
          <w:sz w:val="24"/>
          <w:szCs w:val="24"/>
          <w:lang w:val="en-US"/>
        </w:rPr>
        <w:t xml:space="preserve"> World Bank. 7. The Law of the Sea: the European Union and its member </w:t>
      </w:r>
      <w:proofErr w:type="gramStart"/>
      <w:r w:rsidRPr="00477278">
        <w:rPr>
          <w:sz w:val="24"/>
          <w:szCs w:val="24"/>
          <w:lang w:val="en-US"/>
        </w:rPr>
        <w:t>States.,</w:t>
      </w:r>
      <w:proofErr w:type="gramEnd"/>
      <w:r w:rsidRPr="00477278">
        <w:rPr>
          <w:sz w:val="24"/>
          <w:szCs w:val="24"/>
          <w:lang w:val="en-US"/>
        </w:rPr>
        <w:t xml:space="preserve"> Treves, </w:t>
      </w:r>
      <w:proofErr w:type="spellStart"/>
      <w:r w:rsidRPr="00477278">
        <w:rPr>
          <w:sz w:val="24"/>
          <w:szCs w:val="24"/>
          <w:lang w:val="en-US"/>
        </w:rPr>
        <w:t>Tullio</w:t>
      </w:r>
      <w:proofErr w:type="spellEnd"/>
      <w:r w:rsidRPr="00477278">
        <w:rPr>
          <w:sz w:val="24"/>
          <w:szCs w:val="24"/>
          <w:lang w:val="en-US"/>
        </w:rPr>
        <w:t xml:space="preserve"> and Laura </w:t>
      </w:r>
      <w:proofErr w:type="spellStart"/>
      <w:r w:rsidRPr="00477278">
        <w:rPr>
          <w:sz w:val="24"/>
          <w:szCs w:val="24"/>
          <w:lang w:val="en-US"/>
        </w:rPr>
        <w:t>Pineschi</w:t>
      </w:r>
      <w:proofErr w:type="spellEnd"/>
      <w:r w:rsidRPr="00477278">
        <w:rPr>
          <w:sz w:val="24"/>
          <w:szCs w:val="24"/>
          <w:lang w:val="en-US"/>
        </w:rPr>
        <w:t xml:space="preserve"> (Eds.) the Hague: </w:t>
      </w:r>
      <w:proofErr w:type="spellStart"/>
      <w:r w:rsidRPr="00477278">
        <w:rPr>
          <w:sz w:val="24"/>
          <w:szCs w:val="24"/>
          <w:lang w:val="en-US"/>
        </w:rPr>
        <w:t>Martinus</w:t>
      </w:r>
      <w:proofErr w:type="spellEnd"/>
      <w:r w:rsidRPr="00477278">
        <w:rPr>
          <w:sz w:val="24"/>
          <w:szCs w:val="24"/>
          <w:lang w:val="en-US"/>
        </w:rPr>
        <w:t xml:space="preserve"> </w:t>
      </w:r>
      <w:proofErr w:type="spellStart"/>
      <w:r w:rsidRPr="00477278">
        <w:rPr>
          <w:sz w:val="24"/>
          <w:szCs w:val="24"/>
          <w:lang w:val="en-US"/>
        </w:rPr>
        <w:t>Nijhoff</w:t>
      </w:r>
      <w:proofErr w:type="spellEnd"/>
      <w:r w:rsidRPr="00477278">
        <w:rPr>
          <w:sz w:val="24"/>
          <w:szCs w:val="24"/>
          <w:lang w:val="en-US"/>
        </w:rPr>
        <w:t xml:space="preserve"> Publishers, 1997. 8. Ratification of Maritime Conventions I.1-2. - Published with the Institute of Maritime Law, University of Southampton, and in consultation with the International Maritime Organization. </w:t>
      </w:r>
    </w:p>
    <w:p w:rsidR="00477278" w:rsidRPr="00477278" w:rsidRDefault="00477278" w:rsidP="0047727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9. Maritime Safety, Security and Piracy, Talley, Wayne K. London: </w:t>
      </w:r>
      <w:proofErr w:type="spellStart"/>
      <w:r w:rsidRPr="00477278">
        <w:rPr>
          <w:sz w:val="24"/>
          <w:szCs w:val="24"/>
          <w:lang w:val="en-US"/>
        </w:rPr>
        <w:t>Informa</w:t>
      </w:r>
      <w:proofErr w:type="spellEnd"/>
      <w:r w:rsidRPr="00477278">
        <w:rPr>
          <w:sz w:val="24"/>
          <w:szCs w:val="24"/>
          <w:lang w:val="en-US"/>
        </w:rPr>
        <w:t xml:space="preserve">, </w:t>
      </w:r>
      <w:proofErr w:type="gramStart"/>
      <w:r w:rsidRPr="00477278">
        <w:rPr>
          <w:sz w:val="24"/>
          <w:szCs w:val="24"/>
          <w:lang w:val="en-US"/>
        </w:rPr>
        <w:t>2008.,</w:t>
      </w:r>
      <w:proofErr w:type="gramEnd"/>
      <w:r w:rsidRPr="00477278">
        <w:rPr>
          <w:sz w:val="24"/>
          <w:szCs w:val="24"/>
          <w:lang w:val="en-US"/>
        </w:rPr>
        <w:t xml:space="preserve"> 10. Neptune’s domain: a political geography of the sea, </w:t>
      </w:r>
      <w:proofErr w:type="spellStart"/>
      <w:r w:rsidRPr="00477278">
        <w:rPr>
          <w:sz w:val="24"/>
          <w:szCs w:val="24"/>
          <w:lang w:val="en-US"/>
        </w:rPr>
        <w:t>Glassner</w:t>
      </w:r>
      <w:proofErr w:type="spellEnd"/>
      <w:r w:rsidRPr="00477278">
        <w:rPr>
          <w:sz w:val="24"/>
          <w:szCs w:val="24"/>
          <w:lang w:val="en-US"/>
        </w:rPr>
        <w:t>, Martin Ira., London: Unwin Hyman, 1990.</w:t>
      </w:r>
    </w:p>
    <w:p w:rsidR="00BC1B38" w:rsidRPr="00477278" w:rsidRDefault="00477278" w:rsidP="00477278">
      <w:pPr>
        <w:pStyle w:val="a3"/>
        <w:tabs>
          <w:tab w:val="left" w:pos="544"/>
        </w:tabs>
        <w:ind w:right="20"/>
        <w:rPr>
          <w:sz w:val="24"/>
          <w:szCs w:val="24"/>
          <w:lang w:val="kk-KZ"/>
        </w:rPr>
      </w:pPr>
      <w:r w:rsidRPr="00477278">
        <w:rPr>
          <w:sz w:val="24"/>
          <w:szCs w:val="24"/>
          <w:lang w:val="en-US"/>
        </w:rPr>
        <w:t xml:space="preserve"> 11</w:t>
      </w:r>
      <w:proofErr w:type="gramStart"/>
      <w:r w:rsidRPr="00477278">
        <w:rPr>
          <w:sz w:val="24"/>
          <w:szCs w:val="24"/>
          <w:lang w:val="en-US"/>
        </w:rPr>
        <w:t>.Contemporary</w:t>
      </w:r>
      <w:proofErr w:type="gramEnd"/>
      <w:r w:rsidRPr="00477278">
        <w:rPr>
          <w:sz w:val="24"/>
          <w:szCs w:val="24"/>
          <w:lang w:val="en-US"/>
        </w:rPr>
        <w:t xml:space="preserve"> issues of the law of the sea: modern Russian approaches, </w:t>
      </w:r>
      <w:proofErr w:type="spellStart"/>
      <w:r w:rsidRPr="00477278">
        <w:rPr>
          <w:sz w:val="24"/>
          <w:szCs w:val="24"/>
          <w:lang w:val="en-US"/>
        </w:rPr>
        <w:t>Kovalev</w:t>
      </w:r>
      <w:proofErr w:type="spellEnd"/>
      <w:r w:rsidRPr="00477278">
        <w:rPr>
          <w:sz w:val="24"/>
          <w:szCs w:val="24"/>
          <w:lang w:val="en-US"/>
        </w:rPr>
        <w:t xml:space="preserve">, A </w:t>
      </w:r>
      <w:proofErr w:type="spellStart"/>
      <w:r w:rsidRPr="00477278">
        <w:rPr>
          <w:sz w:val="24"/>
          <w:szCs w:val="24"/>
          <w:lang w:val="en-US"/>
        </w:rPr>
        <w:t>A</w:t>
      </w:r>
      <w:proofErr w:type="spellEnd"/>
      <w:r w:rsidRPr="00477278">
        <w:rPr>
          <w:sz w:val="24"/>
          <w:szCs w:val="24"/>
          <w:lang w:val="en-US"/>
        </w:rPr>
        <w:t>, and W.E. Butler (Ed. &amp; Translator)., Utrecht: Eleven International Publishing, 2003.</w:t>
      </w: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Pr="00BC1B38" w:rsidRDefault="00BC1B38" w:rsidP="00BC1B38">
      <w:pPr>
        <w:jc w:val="center"/>
        <w:rPr>
          <w:lang w:val="en-US"/>
        </w:rPr>
      </w:pPr>
      <w:r>
        <w:rPr>
          <w:b/>
          <w:lang w:val="kk-KZ"/>
        </w:rPr>
        <w:t xml:space="preserve">           Seminar-interview lesson</w:t>
      </w:r>
      <w:r>
        <w:rPr>
          <w:b/>
          <w:lang w:val="en-US"/>
        </w:rPr>
        <w:t xml:space="preserve"> </w:t>
      </w:r>
      <w:r>
        <w:rPr>
          <w:b/>
          <w:lang w:val="kk-KZ"/>
        </w:rPr>
        <w:t xml:space="preserve">2 </w:t>
      </w:r>
      <w:r w:rsidR="00CD0343" w:rsidRPr="00CD0343">
        <w:rPr>
          <w:b/>
          <w:lang w:val="kk-KZ"/>
        </w:rPr>
        <w:t>International treaty practice and problems of the international legal status of the Caspian Sea</w:t>
      </w:r>
    </w:p>
    <w:p w:rsidR="00CD0343" w:rsidRPr="00CD0343" w:rsidRDefault="00CD0343" w:rsidP="00CD0343">
      <w:pPr>
        <w:pStyle w:val="a7"/>
        <w:numPr>
          <w:ilvl w:val="0"/>
          <w:numId w:val="25"/>
        </w:numPr>
        <w:rPr>
          <w:lang w:val="en-US"/>
        </w:rPr>
      </w:pPr>
      <w:r w:rsidRPr="00CD0343">
        <w:rPr>
          <w:lang w:val="en-US"/>
        </w:rPr>
        <w:t>Convention on the Legal Status of the Caspian Sea</w:t>
      </w:r>
    </w:p>
    <w:p w:rsidR="00CD0343" w:rsidRPr="00CD0343" w:rsidRDefault="00CD0343" w:rsidP="00CD0343">
      <w:pPr>
        <w:rPr>
          <w:lang w:val="en-US"/>
        </w:rPr>
      </w:pPr>
      <w:r>
        <w:rPr>
          <w:lang w:val="en-US"/>
        </w:rPr>
        <w:t xml:space="preserve">      2. </w:t>
      </w:r>
      <w:r w:rsidRPr="00CD0343">
        <w:rPr>
          <w:lang w:val="en-US"/>
        </w:rPr>
        <w:t>International legal status of the Caspian Sea: Issues of theory and practice</w:t>
      </w:r>
    </w:p>
    <w:p w:rsidR="00BC1B38" w:rsidRPr="00CD0343" w:rsidRDefault="00BC1B38" w:rsidP="00CD0343">
      <w:pPr>
        <w:ind w:left="360"/>
        <w:rPr>
          <w:snapToGrid w:val="0"/>
          <w:lang w:val="en-US"/>
        </w:rPr>
      </w:pPr>
      <w:r>
        <w:rPr>
          <w:snapToGrid w:val="0"/>
          <w:lang w:val="en-US"/>
        </w:rPr>
        <w:t>3.</w:t>
      </w:r>
      <w:r w:rsidR="00CD0343" w:rsidRPr="00CD0343">
        <w:rPr>
          <w:lang w:val="en-US"/>
        </w:rPr>
        <w:t xml:space="preserve"> </w:t>
      </w:r>
      <w:r w:rsidR="00CD0343" w:rsidRPr="00CD0343">
        <w:rPr>
          <w:lang w:val="en-US"/>
        </w:rPr>
        <w:t xml:space="preserve">Theoretical Background: Enclosed Seas and International </w:t>
      </w:r>
      <w:proofErr w:type="spellStart"/>
      <w:r w:rsidR="00CD0343" w:rsidRPr="00CD0343">
        <w:rPr>
          <w:lang w:val="en-US"/>
        </w:rPr>
        <w:t>Lakes&amp;apos</w:t>
      </w:r>
      <w:proofErr w:type="spellEnd"/>
    </w:p>
    <w:p w:rsidR="00E872C6" w:rsidRPr="00BC1B38" w:rsidRDefault="00E872C6" w:rsidP="00E872C6">
      <w:pPr>
        <w:ind w:left="360"/>
        <w:rPr>
          <w:lang w:val="en-US"/>
        </w:rPr>
      </w:pPr>
    </w:p>
    <w:p w:rsidR="00BC1B38" w:rsidRPr="00845E67" w:rsidRDefault="00BC1B38" w:rsidP="00BC1B38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BC1B38" w:rsidRPr="00845E67" w:rsidRDefault="00BC1B38" w:rsidP="00BC1B38">
      <w:pPr>
        <w:tabs>
          <w:tab w:val="left" w:pos="1276"/>
        </w:tabs>
        <w:jc w:val="center"/>
        <w:rPr>
          <w:lang w:val="en-US"/>
        </w:rPr>
      </w:pPr>
      <w:r>
        <w:rPr>
          <w:b/>
          <w:lang w:val="en-US"/>
        </w:rPr>
        <w:t xml:space="preserve">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BC1B38" w:rsidRPr="00845E67" w:rsidRDefault="00BC1B38" w:rsidP="00BC1B38">
      <w:pPr>
        <w:tabs>
          <w:tab w:val="left" w:pos="1276"/>
        </w:tabs>
        <w:ind w:left="680"/>
        <w:jc w:val="both"/>
        <w:rPr>
          <w:lang w:val="en-US"/>
        </w:rPr>
      </w:pPr>
    </w:p>
    <w:p w:rsidR="00CD0343" w:rsidRDefault="00CD0343" w:rsidP="00CD0343">
      <w:pPr>
        <w:rPr>
          <w:lang w:val="en-US"/>
        </w:rPr>
      </w:pPr>
      <w:r>
        <w:rPr>
          <w:lang w:val="en-US"/>
        </w:rPr>
        <w:t xml:space="preserve">1. </w:t>
      </w:r>
      <w:r w:rsidRPr="00CD0343">
        <w:rPr>
          <w:lang w:val="en-US"/>
        </w:rPr>
        <w:t>United Nations Convention on the Law of the Sea</w:t>
      </w:r>
      <w:r w:rsidRPr="00845E67">
        <w:rPr>
          <w:lang w:val="en-US"/>
        </w:rPr>
        <w:t>.</w:t>
      </w:r>
      <w:r>
        <w:rPr>
          <w:lang w:val="en-US"/>
        </w:rPr>
        <w:t>//www.zakon/kz</w:t>
      </w:r>
    </w:p>
    <w:p w:rsidR="00CD0343" w:rsidRPr="00845E67" w:rsidRDefault="00CD0343" w:rsidP="00CD0343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BC1B38" w:rsidRPr="00477278" w:rsidRDefault="00BC1B38" w:rsidP="00B72598">
      <w:pPr>
        <w:jc w:val="center"/>
      </w:pPr>
    </w:p>
    <w:p w:rsidR="00BC1B38" w:rsidRPr="00845E67" w:rsidRDefault="00BC1B38" w:rsidP="00BC1B38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D0343" w:rsidRPr="00CD0343" w:rsidRDefault="00CD0343" w:rsidP="00CD0343">
      <w:pPr>
        <w:pStyle w:val="a7"/>
        <w:numPr>
          <w:ilvl w:val="0"/>
          <w:numId w:val="43"/>
        </w:numPr>
        <w:autoSpaceDE w:val="0"/>
        <w:autoSpaceDN w:val="0"/>
        <w:adjustRightInd w:val="0"/>
        <w:rPr>
          <w:b/>
          <w:bCs/>
          <w:color w:val="000000"/>
          <w:lang w:val="kk-KZ"/>
        </w:rPr>
      </w:pPr>
      <w:r w:rsidRPr="00CD0343">
        <w:rPr>
          <w:color w:val="000000"/>
          <w:lang w:val="kk-KZ"/>
        </w:rPr>
        <w:t xml:space="preserve">Bernard </w:t>
      </w:r>
      <w:r w:rsidRPr="00CD0343">
        <w:rPr>
          <w:color w:val="FFFFFF"/>
          <w:lang w:val="kk-KZ"/>
        </w:rPr>
        <w:t xml:space="preserve">года </w:t>
      </w:r>
      <w:r w:rsidRPr="00CD0343">
        <w:rPr>
          <w:color w:val="000000"/>
          <w:lang w:val="kk-KZ"/>
        </w:rPr>
        <w:t xml:space="preserve">H.Oxman. </w:t>
      </w:r>
      <w:r w:rsidRPr="00CD0343">
        <w:rPr>
          <w:color w:val="FFFFFF"/>
          <w:lang w:val="kk-KZ"/>
        </w:rPr>
        <w:t xml:space="preserve">соглашения </w:t>
      </w:r>
      <w:r w:rsidRPr="00CD0343">
        <w:rPr>
          <w:color w:val="000000"/>
          <w:lang w:val="kk-KZ"/>
        </w:rPr>
        <w:t xml:space="preserve">Caspian Sea or Lake: </w:t>
      </w:r>
      <w:r w:rsidRPr="00CD0343">
        <w:rPr>
          <w:color w:val="FFFFFF"/>
          <w:lang w:val="kk-KZ"/>
        </w:rPr>
        <w:t xml:space="preserve">морем </w:t>
      </w:r>
      <w:r w:rsidRPr="00CD0343">
        <w:rPr>
          <w:color w:val="000000"/>
          <w:lang w:val="kk-KZ"/>
        </w:rPr>
        <w:t xml:space="preserve">What </w:t>
      </w:r>
      <w:r w:rsidRPr="00CD0343">
        <w:rPr>
          <w:color w:val="FFFFFF"/>
          <w:lang w:val="kk-KZ"/>
        </w:rPr>
        <w:t>среды</w:t>
      </w:r>
      <w:r>
        <w:rPr>
          <w:color w:val="FFFFFF"/>
          <w:lang w:val="kk-KZ"/>
        </w:rPr>
        <w:t xml:space="preserve"> </w:t>
      </w:r>
      <w:r w:rsidRPr="00CD0343">
        <w:rPr>
          <w:color w:val="000000"/>
          <w:lang w:val="kk-KZ"/>
        </w:rPr>
        <w:t xml:space="preserve">difference does it </w:t>
      </w:r>
      <w:r w:rsidRPr="00CD0343">
        <w:rPr>
          <w:color w:val="FFFFFF"/>
          <w:lang w:val="kk-KZ"/>
        </w:rPr>
        <w:t xml:space="preserve">сответстви </w:t>
      </w:r>
      <w:r w:rsidRPr="00CD0343">
        <w:rPr>
          <w:color w:val="000000"/>
          <w:lang w:val="kk-KZ"/>
        </w:rPr>
        <w:t xml:space="preserve">make? </w:t>
      </w:r>
      <w:r w:rsidRPr="00CD0343">
        <w:rPr>
          <w:b/>
          <w:bCs/>
          <w:color w:val="000000"/>
          <w:lang w:val="kk-KZ"/>
        </w:rPr>
        <w:t>/</w:t>
      </w:r>
      <w:r w:rsidRPr="00CD0343">
        <w:rPr>
          <w:color w:val="000000"/>
          <w:lang w:val="kk-KZ"/>
        </w:rPr>
        <w:t xml:space="preserve">Caspian Crossroads </w:t>
      </w:r>
      <w:r w:rsidRPr="00CD0343">
        <w:rPr>
          <w:color w:val="FFFFFF"/>
          <w:lang w:val="kk-KZ"/>
        </w:rPr>
        <w:t xml:space="preserve">позиция </w:t>
      </w:r>
      <w:r w:rsidRPr="00CD0343">
        <w:rPr>
          <w:color w:val="000000"/>
          <w:lang w:val="kk-KZ"/>
        </w:rPr>
        <w:t>Magazine // URL</w:t>
      </w:r>
    </w:p>
    <w:p w:rsidR="00CD0343" w:rsidRPr="00CD0343" w:rsidRDefault="00CD0343" w:rsidP="00CD0343">
      <w:pPr>
        <w:autoSpaceDE w:val="0"/>
        <w:autoSpaceDN w:val="0"/>
        <w:adjustRightInd w:val="0"/>
        <w:rPr>
          <w:color w:val="000000"/>
          <w:lang w:val="kk-KZ"/>
        </w:rPr>
      </w:pPr>
      <w:r w:rsidRPr="00CD0343">
        <w:rPr>
          <w:color w:val="000000"/>
          <w:lang w:val="kk-KZ"/>
        </w:rPr>
        <w:t>http://www.ourworld.compuserve.com/homepages/usazerb/141.htm</w:t>
      </w:r>
    </w:p>
    <w:p w:rsidR="00CD0343" w:rsidRPr="00CD0343" w:rsidRDefault="00CD0343" w:rsidP="00CD0343">
      <w:pPr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</w:t>
      </w:r>
      <w:r>
        <w:rPr>
          <w:color w:val="000000"/>
          <w:lang w:val="en-US"/>
        </w:rPr>
        <w:tab/>
        <w:t>2</w:t>
      </w:r>
      <w:r w:rsidRPr="00CD0343">
        <w:rPr>
          <w:color w:val="000000"/>
          <w:lang w:val="en-US"/>
        </w:rPr>
        <w:t xml:space="preserve">. </w:t>
      </w:r>
      <w:proofErr w:type="spellStart"/>
      <w:r w:rsidRPr="00CD0343">
        <w:rPr>
          <w:color w:val="000000"/>
          <w:lang w:val="en-US"/>
        </w:rPr>
        <w:t>Cheterian</w:t>
      </w:r>
      <w:proofErr w:type="spellEnd"/>
      <w:r w:rsidRPr="00CD0343">
        <w:rPr>
          <w:color w:val="000000"/>
          <w:lang w:val="en-US"/>
        </w:rPr>
        <w:t xml:space="preserve"> </w:t>
      </w:r>
      <w:r w:rsidRPr="00CD0343">
        <w:rPr>
          <w:color w:val="FFFFFF"/>
        </w:rPr>
        <w:t>через</w:t>
      </w:r>
      <w:r w:rsidRPr="00CD0343">
        <w:rPr>
          <w:color w:val="FFFFFF"/>
          <w:lang w:val="en-US"/>
        </w:rPr>
        <w:t xml:space="preserve"> </w:t>
      </w:r>
      <w:proofErr w:type="spellStart"/>
      <w:r w:rsidRPr="00CD0343">
        <w:rPr>
          <w:color w:val="000000"/>
          <w:lang w:val="en-US"/>
        </w:rPr>
        <w:t>Vicken</w:t>
      </w:r>
      <w:proofErr w:type="spellEnd"/>
      <w:r w:rsidRPr="00CD0343">
        <w:rPr>
          <w:color w:val="000000"/>
          <w:lang w:val="en-US"/>
        </w:rPr>
        <w:t xml:space="preserve">. Sea or </w:t>
      </w:r>
      <w:r w:rsidRPr="00CD0343">
        <w:rPr>
          <w:color w:val="FFFFFF"/>
        </w:rPr>
        <w:t>торгового</w:t>
      </w:r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 xml:space="preserve">Lake: A Major </w:t>
      </w:r>
      <w:r w:rsidRPr="00CD0343">
        <w:rPr>
          <w:color w:val="FFFFFF"/>
        </w:rPr>
        <w:t>мнению</w:t>
      </w:r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 xml:space="preserve">Issue for </w:t>
      </w:r>
      <w:proofErr w:type="spellStart"/>
      <w:r w:rsidRPr="00CD0343">
        <w:rPr>
          <w:color w:val="FFFFFF"/>
        </w:rPr>
        <w:t>междые</w:t>
      </w:r>
      <w:proofErr w:type="spellEnd"/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>Russia // URL:http://www.ceri-sciencespo.com/publica/cemoti/textes23/cheterian.pdf.</w:t>
      </w:r>
    </w:p>
    <w:p w:rsidR="00CE22E1" w:rsidRPr="00CD0343" w:rsidRDefault="00CD0343" w:rsidP="00CD0343">
      <w:pPr>
        <w:autoSpaceDE w:val="0"/>
        <w:autoSpaceDN w:val="0"/>
        <w:adjustRightInd w:val="0"/>
        <w:ind w:firstLine="708"/>
        <w:rPr>
          <w:lang w:val="en-US"/>
        </w:rPr>
      </w:pPr>
      <w:r>
        <w:rPr>
          <w:color w:val="000000"/>
          <w:lang w:val="en-US"/>
        </w:rPr>
        <w:t xml:space="preserve">3. </w:t>
      </w:r>
      <w:r w:rsidRPr="00CD0343">
        <w:rPr>
          <w:color w:val="000000"/>
          <w:lang w:val="en-US"/>
        </w:rPr>
        <w:t xml:space="preserve">Mohammad </w:t>
      </w:r>
      <w:r w:rsidRPr="00CD0343">
        <w:rPr>
          <w:color w:val="FFFFFF"/>
        </w:rPr>
        <w:t>отношений</w:t>
      </w:r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 xml:space="preserve">Reza </w:t>
      </w:r>
      <w:proofErr w:type="spellStart"/>
      <w:r w:rsidRPr="00CD0343">
        <w:rPr>
          <w:color w:val="000000"/>
          <w:lang w:val="en-US"/>
        </w:rPr>
        <w:t>Djalili</w:t>
      </w:r>
      <w:proofErr w:type="spellEnd"/>
      <w:r w:rsidRPr="00CD0343">
        <w:rPr>
          <w:color w:val="000000"/>
          <w:lang w:val="en-US"/>
        </w:rPr>
        <w:t xml:space="preserve">. </w:t>
      </w:r>
      <w:proofErr w:type="spellStart"/>
      <w:r w:rsidRPr="00CD0343">
        <w:rPr>
          <w:color w:val="000000"/>
          <w:lang w:val="en-US"/>
        </w:rPr>
        <w:t>Mer</w:t>
      </w:r>
      <w:proofErr w:type="spellEnd"/>
      <w:r w:rsidRPr="00CD0343">
        <w:rPr>
          <w:color w:val="000000"/>
          <w:lang w:val="en-US"/>
        </w:rPr>
        <w:t xml:space="preserve"> </w:t>
      </w:r>
      <w:r w:rsidRPr="00CD0343">
        <w:rPr>
          <w:color w:val="FFFFFF"/>
        </w:rPr>
        <w:t>быть</w:t>
      </w:r>
      <w:r w:rsidRPr="00CD0343">
        <w:rPr>
          <w:color w:val="FFFFFF"/>
          <w:lang w:val="en-US"/>
        </w:rPr>
        <w:t xml:space="preserve"> </w:t>
      </w:r>
      <w:proofErr w:type="spellStart"/>
      <w:r w:rsidRPr="00CD0343">
        <w:rPr>
          <w:color w:val="000000"/>
          <w:lang w:val="en-US"/>
        </w:rPr>
        <w:t>Caspienne</w:t>
      </w:r>
      <w:proofErr w:type="spellEnd"/>
      <w:r w:rsidRPr="00CD0343">
        <w:rPr>
          <w:color w:val="000000"/>
          <w:lang w:val="en-US"/>
        </w:rPr>
        <w:t xml:space="preserve">: </w:t>
      </w:r>
      <w:r w:rsidRPr="00CD0343">
        <w:rPr>
          <w:color w:val="FFFFFF"/>
        </w:rPr>
        <w:t>защиты</w:t>
      </w:r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 xml:space="preserve">perspectives </w:t>
      </w:r>
      <w:proofErr w:type="spellStart"/>
      <w:r w:rsidRPr="00CD0343">
        <w:rPr>
          <w:color w:val="000000"/>
          <w:lang w:val="en-US"/>
        </w:rPr>
        <w:t>iraniennes</w:t>
      </w:r>
      <w:proofErr w:type="spellEnd"/>
      <w:r w:rsidRPr="00CD0343">
        <w:rPr>
          <w:color w:val="000000"/>
          <w:lang w:val="en-US"/>
        </w:rPr>
        <w:t xml:space="preserve"> // </w:t>
      </w:r>
      <w:r w:rsidRPr="00CD0343">
        <w:rPr>
          <w:color w:val="FFFFFF"/>
        </w:rPr>
        <w:t>есть</w:t>
      </w:r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>Cahiers</w:t>
      </w:r>
      <w:r>
        <w:rPr>
          <w:color w:val="000000"/>
          <w:lang w:val="en-US"/>
        </w:rPr>
        <w:t xml:space="preserve"> </w:t>
      </w:r>
      <w:proofErr w:type="spellStart"/>
      <w:r w:rsidRPr="00CD0343">
        <w:rPr>
          <w:color w:val="000000"/>
          <w:lang w:val="en-US"/>
        </w:rPr>
        <w:t>d'etutes</w:t>
      </w:r>
      <w:proofErr w:type="spellEnd"/>
      <w:r w:rsidRPr="00CD0343">
        <w:rPr>
          <w:color w:val="000000"/>
          <w:lang w:val="en-US"/>
        </w:rPr>
        <w:t xml:space="preserve"> sur la </w:t>
      </w:r>
      <w:proofErr w:type="spellStart"/>
      <w:r w:rsidRPr="00CD0343">
        <w:rPr>
          <w:color w:val="000000"/>
          <w:lang w:val="en-US"/>
        </w:rPr>
        <w:t>Mediterranee</w:t>
      </w:r>
      <w:proofErr w:type="spellEnd"/>
      <w:r w:rsidRPr="00CD0343">
        <w:rPr>
          <w:color w:val="000000"/>
          <w:lang w:val="en-US"/>
        </w:rPr>
        <w:t xml:space="preserve"> </w:t>
      </w:r>
      <w:r w:rsidRPr="00CD0343">
        <w:rPr>
          <w:color w:val="FFFFFF"/>
        </w:rPr>
        <w:t>прав</w:t>
      </w:r>
      <w:r w:rsidRPr="00CD0343">
        <w:rPr>
          <w:color w:val="FFFFFF"/>
          <w:lang w:val="en-US"/>
        </w:rPr>
        <w:t xml:space="preserve"> </w:t>
      </w:r>
      <w:proofErr w:type="spellStart"/>
      <w:r w:rsidRPr="00CD0343">
        <w:rPr>
          <w:color w:val="000000"/>
          <w:lang w:val="en-US"/>
        </w:rPr>
        <w:t>orientale</w:t>
      </w:r>
      <w:proofErr w:type="spellEnd"/>
      <w:r w:rsidRPr="00CD0343">
        <w:rPr>
          <w:color w:val="000000"/>
          <w:lang w:val="en-US"/>
        </w:rPr>
        <w:t xml:space="preserve"> </w:t>
      </w:r>
      <w:proofErr w:type="gramStart"/>
      <w:r w:rsidRPr="00CD0343">
        <w:rPr>
          <w:color w:val="000000"/>
          <w:lang w:val="en-US"/>
        </w:rPr>
        <w:t>et</w:t>
      </w:r>
      <w:proofErr w:type="gramEnd"/>
      <w:r w:rsidRPr="00CD0343">
        <w:rPr>
          <w:color w:val="000000"/>
          <w:lang w:val="en-US"/>
        </w:rPr>
        <w:t xml:space="preserve"> le </w:t>
      </w:r>
      <w:r w:rsidRPr="00CD0343">
        <w:rPr>
          <w:color w:val="FFFFFF"/>
        </w:rPr>
        <w:t>приоритет</w:t>
      </w:r>
      <w:r w:rsidRPr="00CD0343">
        <w:rPr>
          <w:color w:val="FFFFFF"/>
          <w:lang w:val="en-US"/>
        </w:rPr>
        <w:t xml:space="preserve"> </w:t>
      </w:r>
      <w:r w:rsidRPr="00CD0343">
        <w:rPr>
          <w:color w:val="000000"/>
          <w:lang w:val="en-US"/>
        </w:rPr>
        <w:t xml:space="preserve">monde </w:t>
      </w:r>
      <w:proofErr w:type="spellStart"/>
      <w:r w:rsidRPr="00CD0343">
        <w:rPr>
          <w:color w:val="000000"/>
          <w:lang w:val="en-US"/>
        </w:rPr>
        <w:t>turco-iranien</w:t>
      </w:r>
      <w:proofErr w:type="spellEnd"/>
      <w:r w:rsidRPr="00CD0343">
        <w:rPr>
          <w:color w:val="000000"/>
          <w:lang w:val="en-US"/>
        </w:rPr>
        <w:t>. № 23.</w:t>
      </w:r>
      <w:r>
        <w:rPr>
          <w:color w:val="000000"/>
          <w:lang w:val="en-US"/>
        </w:rPr>
        <w:t>2015</w:t>
      </w:r>
    </w:p>
    <w:p w:rsidR="00CD0343" w:rsidRDefault="00CD0343" w:rsidP="00BC1B38">
      <w:pPr>
        <w:ind w:firstLine="708"/>
        <w:jc w:val="both"/>
        <w:rPr>
          <w:b/>
          <w:lang w:val="en-US"/>
        </w:rPr>
      </w:pPr>
    </w:p>
    <w:p w:rsidR="00BC1B38" w:rsidRPr="00284FFA" w:rsidRDefault="00BC1B38" w:rsidP="00BC1B38">
      <w:pPr>
        <w:ind w:firstLine="708"/>
        <w:jc w:val="both"/>
        <w:rPr>
          <w:b/>
          <w:color w:val="000000"/>
          <w:lang w:val="en-US"/>
        </w:rPr>
      </w:pPr>
      <w:r w:rsidRPr="00284FFA">
        <w:rPr>
          <w:b/>
          <w:lang w:val="en-US"/>
        </w:rPr>
        <w:t xml:space="preserve">Seminar-interview lesson </w:t>
      </w:r>
      <w:proofErr w:type="gramStart"/>
      <w:r w:rsidRPr="00284FFA">
        <w:rPr>
          <w:b/>
          <w:lang w:val="kk-KZ"/>
        </w:rPr>
        <w:t>3</w:t>
      </w:r>
      <w:proofErr w:type="gramEnd"/>
      <w:r w:rsidRPr="00284FFA">
        <w:rPr>
          <w:b/>
          <w:lang w:val="kk-KZ"/>
        </w:rPr>
        <w:t>.</w:t>
      </w:r>
      <w:r w:rsidRPr="00284FFA">
        <w:rPr>
          <w:b/>
          <w:lang w:val="en-US"/>
        </w:rPr>
        <w:t xml:space="preserve"> </w:t>
      </w:r>
      <w:r w:rsidR="00CD0343" w:rsidRPr="001A7FF7">
        <w:rPr>
          <w:lang w:val="kk-KZ"/>
        </w:rPr>
        <w:t>Positions of the Caspian States on the legal status of the Caspian Sea after the collapse of the USSR</w:t>
      </w:r>
    </w:p>
    <w:p w:rsidR="00CD0343" w:rsidRDefault="00CD0343" w:rsidP="00284FFA">
      <w:pPr>
        <w:pStyle w:val="a7"/>
        <w:numPr>
          <w:ilvl w:val="0"/>
          <w:numId w:val="33"/>
        </w:numPr>
        <w:jc w:val="both"/>
        <w:rPr>
          <w:lang w:val="en-US"/>
        </w:rPr>
      </w:pPr>
      <w:r w:rsidRPr="001A7FF7">
        <w:rPr>
          <w:lang w:val="kk-KZ"/>
        </w:rPr>
        <w:t>Positions of the Caspian States on the legal status of the Caspian Sea after the collapse of the USSR</w:t>
      </w:r>
      <w:r w:rsidRPr="00284FFA">
        <w:rPr>
          <w:lang w:val="en-US"/>
        </w:rPr>
        <w:t xml:space="preserve"> </w:t>
      </w:r>
    </w:p>
    <w:p w:rsidR="001428F0" w:rsidRPr="00DA1C1D" w:rsidRDefault="00DA1C1D" w:rsidP="00DA1C1D">
      <w:pPr>
        <w:pStyle w:val="a7"/>
        <w:numPr>
          <w:ilvl w:val="0"/>
          <w:numId w:val="33"/>
        </w:numPr>
        <w:jc w:val="both"/>
        <w:rPr>
          <w:b/>
          <w:lang w:val="en-US"/>
        </w:rPr>
      </w:pPr>
      <w:r w:rsidRPr="00DA1C1D">
        <w:rPr>
          <w:rFonts w:ascii="TimesNewRomanPSMT" w:hAnsi="TimesNewRomanPSMT" w:cs="TimesNewRomanPSMT"/>
          <w:sz w:val="22"/>
          <w:szCs w:val="22"/>
          <w:lang w:val="en-US"/>
        </w:rPr>
        <w:t>Concept and Origin of Institution of Territorial Sea</w:t>
      </w: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DA1C1D" w:rsidRPr="008425A5" w:rsidRDefault="00DA1C1D" w:rsidP="00DA1C1D">
      <w:pPr>
        <w:numPr>
          <w:ilvl w:val="1"/>
          <w:numId w:val="44"/>
        </w:numPr>
        <w:spacing w:line="360" w:lineRule="auto"/>
        <w:ind w:left="284" w:right="283" w:firstLine="567"/>
        <w:jc w:val="both"/>
        <w:rPr>
          <w:sz w:val="28"/>
          <w:szCs w:val="28"/>
        </w:rPr>
      </w:pPr>
      <w:proofErr w:type="spellStart"/>
      <w:r w:rsidRPr="008425A5">
        <w:rPr>
          <w:sz w:val="28"/>
          <w:szCs w:val="28"/>
        </w:rPr>
        <w:t>Темирбулатов</w:t>
      </w:r>
      <w:proofErr w:type="spellEnd"/>
      <w:r w:rsidRPr="008425A5">
        <w:rPr>
          <w:sz w:val="28"/>
          <w:szCs w:val="28"/>
        </w:rPr>
        <w:t xml:space="preserve"> А.М. Правовой статус Каспийского моря: позиции прикаспийских государств // Геополитика и безопасность. - 201</w:t>
      </w:r>
      <w:r w:rsidRPr="00DA1C1D">
        <w:rPr>
          <w:sz w:val="28"/>
          <w:szCs w:val="28"/>
        </w:rPr>
        <w:t>7</w:t>
      </w:r>
      <w:r w:rsidRPr="008425A5">
        <w:rPr>
          <w:sz w:val="28"/>
          <w:szCs w:val="28"/>
        </w:rPr>
        <w:t>. - № 4 (16).</w:t>
      </w:r>
    </w:p>
    <w:p w:rsidR="00DA1C1D" w:rsidRPr="008425A5" w:rsidRDefault="00DA1C1D" w:rsidP="00DA1C1D">
      <w:pPr>
        <w:numPr>
          <w:ilvl w:val="1"/>
          <w:numId w:val="44"/>
        </w:numPr>
        <w:spacing w:line="360" w:lineRule="auto"/>
        <w:ind w:left="284" w:right="283" w:firstLine="567"/>
        <w:jc w:val="both"/>
        <w:rPr>
          <w:sz w:val="28"/>
          <w:szCs w:val="28"/>
        </w:rPr>
      </w:pPr>
      <w:proofErr w:type="spellStart"/>
      <w:r w:rsidRPr="008425A5">
        <w:rPr>
          <w:sz w:val="28"/>
          <w:szCs w:val="28"/>
        </w:rPr>
        <w:t>Темирбулатов</w:t>
      </w:r>
      <w:proofErr w:type="spellEnd"/>
      <w:r w:rsidRPr="008425A5">
        <w:rPr>
          <w:sz w:val="28"/>
          <w:szCs w:val="28"/>
        </w:rPr>
        <w:t xml:space="preserve"> А.М. Проблема международно-правового статуса Каспийского моря в контексте международных территориальных споров: институциональные соглашения и поиски институционального решения // Вопросы национальных и федеративных отношений. - 201</w:t>
      </w:r>
      <w:r w:rsidRPr="00DA1C1D">
        <w:rPr>
          <w:sz w:val="28"/>
          <w:szCs w:val="28"/>
        </w:rPr>
        <w:t>6</w:t>
      </w:r>
      <w:r w:rsidRPr="008425A5">
        <w:rPr>
          <w:sz w:val="28"/>
          <w:szCs w:val="28"/>
        </w:rPr>
        <w:t xml:space="preserve">. - № 1. </w:t>
      </w:r>
    </w:p>
    <w:p w:rsidR="00DA1C1D" w:rsidRPr="008425A5" w:rsidRDefault="00DA1C1D" w:rsidP="00DA1C1D">
      <w:pPr>
        <w:numPr>
          <w:ilvl w:val="1"/>
          <w:numId w:val="44"/>
        </w:numPr>
        <w:spacing w:line="360" w:lineRule="auto"/>
        <w:ind w:left="284" w:right="283" w:firstLine="567"/>
        <w:jc w:val="both"/>
        <w:rPr>
          <w:sz w:val="28"/>
          <w:szCs w:val="28"/>
        </w:rPr>
      </w:pPr>
      <w:r w:rsidRPr="008425A5">
        <w:rPr>
          <w:sz w:val="28"/>
          <w:szCs w:val="28"/>
        </w:rPr>
        <w:t xml:space="preserve">Толмачев С.Г. Экологическая сфера национальной безопасности Российской Федерации на Каспии: угрозы военного характера // Материалы XXII международной научно-практической конференции научно-педагогического состава и обучающихся Академии гражданской защиты </w:t>
      </w:r>
      <w:r>
        <w:rPr>
          <w:sz w:val="28"/>
          <w:szCs w:val="28"/>
        </w:rPr>
        <w:t>МЧС России 4.04.2012. - М., 2015</w:t>
      </w:r>
      <w:r w:rsidRPr="008425A5">
        <w:rPr>
          <w:sz w:val="28"/>
          <w:szCs w:val="28"/>
        </w:rPr>
        <w:t>.</w:t>
      </w:r>
    </w:p>
    <w:p w:rsidR="00DA1C1D" w:rsidRPr="008425A5" w:rsidRDefault="00DA1C1D" w:rsidP="00DA1C1D">
      <w:pPr>
        <w:numPr>
          <w:ilvl w:val="1"/>
          <w:numId w:val="44"/>
        </w:numPr>
        <w:spacing w:line="360" w:lineRule="auto"/>
        <w:ind w:left="284" w:right="283" w:firstLine="567"/>
        <w:contextualSpacing/>
        <w:jc w:val="both"/>
        <w:rPr>
          <w:sz w:val="28"/>
          <w:szCs w:val="28"/>
        </w:rPr>
      </w:pPr>
      <w:proofErr w:type="spellStart"/>
      <w:r w:rsidRPr="008425A5">
        <w:rPr>
          <w:sz w:val="28"/>
          <w:szCs w:val="28"/>
          <w:shd w:val="clear" w:color="auto" w:fill="FFFFFF"/>
        </w:rPr>
        <w:t>Тюренкова</w:t>
      </w:r>
      <w:proofErr w:type="spellEnd"/>
      <w:r w:rsidRPr="008425A5">
        <w:rPr>
          <w:sz w:val="28"/>
          <w:szCs w:val="28"/>
          <w:shd w:val="clear" w:color="auto" w:fill="FFFFFF"/>
        </w:rPr>
        <w:t xml:space="preserve"> К. А. Этапы становления международно-правового регулирования статуса Каспийского моря // Молодой ученый. - 2015. - №17.</w:t>
      </w:r>
    </w:p>
    <w:p w:rsidR="00284FFA" w:rsidRPr="00DA1C1D" w:rsidRDefault="00284FFA" w:rsidP="001428F0">
      <w:pPr>
        <w:ind w:left="567"/>
        <w:jc w:val="both"/>
      </w:pPr>
    </w:p>
    <w:p w:rsidR="009D5F65" w:rsidRDefault="00284FFA" w:rsidP="00284FFA">
      <w:pPr>
        <w:jc w:val="center"/>
        <w:rPr>
          <w:lang w:val="en-US"/>
        </w:rPr>
      </w:pPr>
      <w:r w:rsidRPr="00284FFA">
        <w:rPr>
          <w:b/>
          <w:lang w:val="en-US"/>
        </w:rPr>
        <w:lastRenderedPageBreak/>
        <w:t xml:space="preserve">Seminar-interview lesson </w:t>
      </w:r>
      <w:proofErr w:type="gramStart"/>
      <w:r w:rsidRPr="00284FFA">
        <w:rPr>
          <w:b/>
          <w:lang w:val="kk-KZ"/>
        </w:rPr>
        <w:t>4</w:t>
      </w:r>
      <w:proofErr w:type="gramEnd"/>
      <w:r w:rsidRPr="00284FFA">
        <w:rPr>
          <w:b/>
          <w:lang w:val="en-US"/>
        </w:rPr>
        <w:t xml:space="preserve"> </w:t>
      </w:r>
      <w:r w:rsidR="00DA1C1D" w:rsidRPr="001A7FF7">
        <w:rPr>
          <w:lang w:val="kk-KZ"/>
        </w:rPr>
        <w:t xml:space="preserve">The current state of the issue of the international legal status of the Caspian Sea. </w:t>
      </w:r>
      <w:r w:rsidR="00DA1C1D" w:rsidRPr="001A7FF7">
        <w:rPr>
          <w:lang w:val="en-US"/>
        </w:rPr>
        <w:t>(</w:t>
      </w:r>
      <w:proofErr w:type="spellStart"/>
      <w:r w:rsidR="00DA1C1D" w:rsidRPr="001A7FF7">
        <w:rPr>
          <w:lang w:val="en-US"/>
        </w:rPr>
        <w:t>Discusion</w:t>
      </w:r>
      <w:proofErr w:type="spellEnd"/>
      <w:r w:rsidR="00DA1C1D" w:rsidRPr="001A7FF7">
        <w:rPr>
          <w:lang w:val="en-US"/>
        </w:rPr>
        <w:t xml:space="preserve"> scientific materials)</w:t>
      </w:r>
    </w:p>
    <w:p w:rsidR="00DA1C1D" w:rsidRDefault="00DA1C1D" w:rsidP="00284FFA">
      <w:pPr>
        <w:jc w:val="center"/>
        <w:rPr>
          <w:b/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 </w:t>
      </w:r>
      <w:r w:rsidR="00DA1C1D" w:rsidRPr="00DA1C1D">
        <w:rPr>
          <w:lang w:val="en-US"/>
        </w:rPr>
        <w:t>The legal status of the Caspian Sea at the present stage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2 </w:t>
      </w:r>
      <w:r w:rsidR="00DA1C1D" w:rsidRPr="00DA1C1D">
        <w:rPr>
          <w:lang w:val="en-US"/>
        </w:rPr>
        <w:t>The legal status of the Caspian Sea at the present stage</w:t>
      </w:r>
    </w:p>
    <w:p w:rsidR="00284FFA" w:rsidRDefault="00284FFA" w:rsidP="00284FFA">
      <w:pPr>
        <w:rPr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DA1C1D" w:rsidRPr="00845E67" w:rsidRDefault="00DA1C1D" w:rsidP="00DA1C1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DA1C1D" w:rsidRPr="00845E67" w:rsidRDefault="00DA1C1D" w:rsidP="00DA1C1D">
      <w:pPr>
        <w:tabs>
          <w:tab w:val="left" w:pos="1276"/>
        </w:tabs>
        <w:ind w:left="680"/>
        <w:jc w:val="both"/>
        <w:rPr>
          <w:lang w:val="en-US"/>
        </w:rPr>
      </w:pPr>
    </w:p>
    <w:p w:rsidR="00DA1C1D" w:rsidRDefault="00DA1C1D" w:rsidP="00DA1C1D">
      <w:pPr>
        <w:rPr>
          <w:lang w:val="en-US"/>
        </w:rPr>
      </w:pPr>
      <w:r>
        <w:rPr>
          <w:lang w:val="en-US"/>
        </w:rPr>
        <w:t xml:space="preserve">1. </w:t>
      </w:r>
      <w:r w:rsidRPr="00CD0343">
        <w:rPr>
          <w:lang w:val="en-US"/>
        </w:rPr>
        <w:t>United Nations Convention on the Law of the Sea</w:t>
      </w:r>
      <w:r w:rsidRPr="00845E67">
        <w:rPr>
          <w:lang w:val="en-US"/>
        </w:rPr>
        <w:t>.</w:t>
      </w:r>
      <w:r>
        <w:rPr>
          <w:lang w:val="en-US"/>
        </w:rPr>
        <w:t>//www.zakon/kz</w:t>
      </w:r>
    </w:p>
    <w:p w:rsidR="00DA1C1D" w:rsidRPr="00845E67" w:rsidRDefault="00DA1C1D" w:rsidP="00DA1C1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DA1C1D" w:rsidRDefault="00DA1C1D" w:rsidP="00DA1C1D">
      <w:pPr>
        <w:jc w:val="center"/>
        <w:rPr>
          <w:lang w:val="kk-KZ"/>
        </w:rPr>
      </w:pPr>
    </w:p>
    <w:p w:rsidR="00DA1C1D" w:rsidRPr="00477278" w:rsidRDefault="00DA1C1D" w:rsidP="00DA1C1D">
      <w:pPr>
        <w:jc w:val="center"/>
        <w:rPr>
          <w:b/>
          <w:lang w:val="kk-KZ"/>
        </w:rPr>
      </w:pPr>
      <w:r w:rsidRPr="00477278">
        <w:rPr>
          <w:b/>
          <w:lang w:val="kk-KZ"/>
        </w:rPr>
        <w:t>Educational literature: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1. Dr. Stephen C. </w:t>
      </w:r>
      <w:proofErr w:type="spellStart"/>
      <w:r w:rsidRPr="00477278">
        <w:rPr>
          <w:sz w:val="24"/>
          <w:szCs w:val="24"/>
          <w:lang w:val="en-US"/>
        </w:rPr>
        <w:t>Vasciannie</w:t>
      </w:r>
      <w:proofErr w:type="spellEnd"/>
      <w:r w:rsidRPr="00477278">
        <w:rPr>
          <w:sz w:val="24"/>
          <w:szCs w:val="24"/>
          <w:lang w:val="en-US"/>
        </w:rPr>
        <w:t xml:space="preserve"> “Land-Locked and Geographically disadvantages States in the international law of the sea” Clarendon Press Oxford., 1990 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3. R.R. Churchill and A.V. Lowe, “Law of the Sea”, third edition, Manchester University Press (1999) 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4. Donald R. Rothwell and Tim Stephens “The International Law of the Sea” (Oxford and Portland, Oregon 2010) 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5. Martin Ira </w:t>
      </w:r>
      <w:proofErr w:type="spellStart"/>
      <w:r w:rsidRPr="00477278">
        <w:rPr>
          <w:sz w:val="24"/>
          <w:szCs w:val="24"/>
          <w:lang w:val="en-US"/>
        </w:rPr>
        <w:t>Glassner</w:t>
      </w:r>
      <w:proofErr w:type="spellEnd"/>
      <w:r w:rsidRPr="00477278">
        <w:rPr>
          <w:sz w:val="24"/>
          <w:szCs w:val="24"/>
          <w:lang w:val="en-US"/>
        </w:rPr>
        <w:t xml:space="preserve"> “Access to the Sea for Developing Land – locked States, </w:t>
      </w:r>
      <w:proofErr w:type="spellStart"/>
      <w:r w:rsidRPr="00477278">
        <w:rPr>
          <w:sz w:val="24"/>
          <w:szCs w:val="24"/>
          <w:lang w:val="en-US"/>
        </w:rPr>
        <w:t>Martinus</w:t>
      </w:r>
      <w:proofErr w:type="spellEnd"/>
      <w:r w:rsidRPr="00477278">
        <w:rPr>
          <w:sz w:val="24"/>
          <w:szCs w:val="24"/>
          <w:lang w:val="en-US"/>
        </w:rPr>
        <w:t xml:space="preserve"> </w:t>
      </w:r>
      <w:proofErr w:type="spellStart"/>
      <w:r w:rsidRPr="00477278">
        <w:rPr>
          <w:sz w:val="24"/>
          <w:szCs w:val="24"/>
          <w:lang w:val="en-US"/>
        </w:rPr>
        <w:t>Nijhoff</w:t>
      </w:r>
      <w:proofErr w:type="spellEnd"/>
      <w:r w:rsidRPr="00477278">
        <w:rPr>
          <w:sz w:val="24"/>
          <w:szCs w:val="24"/>
          <w:lang w:val="en-US"/>
        </w:rPr>
        <w:t xml:space="preserve">/The Hague, </w:t>
      </w:r>
      <w:proofErr w:type="gramStart"/>
      <w:r w:rsidRPr="00477278">
        <w:rPr>
          <w:sz w:val="24"/>
          <w:szCs w:val="24"/>
          <w:lang w:val="en-US"/>
        </w:rPr>
        <w:t>1970.,</w:t>
      </w:r>
      <w:proofErr w:type="gramEnd"/>
      <w:r w:rsidRPr="00477278">
        <w:rPr>
          <w:sz w:val="24"/>
          <w:szCs w:val="24"/>
          <w:lang w:val="en-US"/>
        </w:rPr>
        <w:t xml:space="preserve"> 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6. “The Transit Regime for Landlocked States” by </w:t>
      </w:r>
      <w:proofErr w:type="spellStart"/>
      <w:r w:rsidRPr="00477278">
        <w:rPr>
          <w:sz w:val="24"/>
          <w:szCs w:val="24"/>
          <w:lang w:val="en-US"/>
        </w:rPr>
        <w:t>Kishop</w:t>
      </w:r>
      <w:proofErr w:type="spellEnd"/>
      <w:r w:rsidRPr="00477278">
        <w:rPr>
          <w:sz w:val="24"/>
          <w:szCs w:val="24"/>
          <w:lang w:val="en-US"/>
        </w:rPr>
        <w:t xml:space="preserve"> </w:t>
      </w:r>
      <w:proofErr w:type="spellStart"/>
      <w:r w:rsidRPr="00477278">
        <w:rPr>
          <w:sz w:val="24"/>
          <w:szCs w:val="24"/>
          <w:lang w:val="en-US"/>
        </w:rPr>
        <w:t>Uprety</w:t>
      </w:r>
      <w:proofErr w:type="spellEnd"/>
      <w:r w:rsidRPr="00477278">
        <w:rPr>
          <w:sz w:val="24"/>
          <w:szCs w:val="24"/>
          <w:lang w:val="en-US"/>
        </w:rPr>
        <w:t xml:space="preserve">, </w:t>
      </w:r>
      <w:proofErr w:type="gramStart"/>
      <w:r w:rsidRPr="00477278">
        <w:rPr>
          <w:sz w:val="24"/>
          <w:szCs w:val="24"/>
          <w:lang w:val="en-US"/>
        </w:rPr>
        <w:t>The</w:t>
      </w:r>
      <w:proofErr w:type="gramEnd"/>
      <w:r w:rsidRPr="00477278">
        <w:rPr>
          <w:sz w:val="24"/>
          <w:szCs w:val="24"/>
          <w:lang w:val="en-US"/>
        </w:rPr>
        <w:t xml:space="preserve"> World Bank. 7. The Law of the Sea: the European Union and its member </w:t>
      </w:r>
      <w:proofErr w:type="gramStart"/>
      <w:r w:rsidRPr="00477278">
        <w:rPr>
          <w:sz w:val="24"/>
          <w:szCs w:val="24"/>
          <w:lang w:val="en-US"/>
        </w:rPr>
        <w:t>States.,</w:t>
      </w:r>
      <w:proofErr w:type="gramEnd"/>
      <w:r w:rsidRPr="00477278">
        <w:rPr>
          <w:sz w:val="24"/>
          <w:szCs w:val="24"/>
          <w:lang w:val="en-US"/>
        </w:rPr>
        <w:t xml:space="preserve"> Treves, </w:t>
      </w:r>
      <w:proofErr w:type="spellStart"/>
      <w:r w:rsidRPr="00477278">
        <w:rPr>
          <w:sz w:val="24"/>
          <w:szCs w:val="24"/>
          <w:lang w:val="en-US"/>
        </w:rPr>
        <w:t>Tullio</w:t>
      </w:r>
      <w:proofErr w:type="spellEnd"/>
      <w:r w:rsidRPr="00477278">
        <w:rPr>
          <w:sz w:val="24"/>
          <w:szCs w:val="24"/>
          <w:lang w:val="en-US"/>
        </w:rPr>
        <w:t xml:space="preserve"> and Laura </w:t>
      </w:r>
      <w:proofErr w:type="spellStart"/>
      <w:r w:rsidRPr="00477278">
        <w:rPr>
          <w:sz w:val="24"/>
          <w:szCs w:val="24"/>
          <w:lang w:val="en-US"/>
        </w:rPr>
        <w:t>Pineschi</w:t>
      </w:r>
      <w:proofErr w:type="spellEnd"/>
      <w:r w:rsidRPr="00477278">
        <w:rPr>
          <w:sz w:val="24"/>
          <w:szCs w:val="24"/>
          <w:lang w:val="en-US"/>
        </w:rPr>
        <w:t xml:space="preserve"> (Eds.) the Hague: </w:t>
      </w:r>
      <w:proofErr w:type="spellStart"/>
      <w:r w:rsidRPr="00477278">
        <w:rPr>
          <w:sz w:val="24"/>
          <w:szCs w:val="24"/>
          <w:lang w:val="en-US"/>
        </w:rPr>
        <w:t>Martinus</w:t>
      </w:r>
      <w:proofErr w:type="spellEnd"/>
      <w:r w:rsidRPr="00477278">
        <w:rPr>
          <w:sz w:val="24"/>
          <w:szCs w:val="24"/>
          <w:lang w:val="en-US"/>
        </w:rPr>
        <w:t xml:space="preserve"> </w:t>
      </w:r>
      <w:proofErr w:type="spellStart"/>
      <w:r w:rsidRPr="00477278">
        <w:rPr>
          <w:sz w:val="24"/>
          <w:szCs w:val="24"/>
          <w:lang w:val="en-US"/>
        </w:rPr>
        <w:t>Nijhoff</w:t>
      </w:r>
      <w:proofErr w:type="spellEnd"/>
      <w:r w:rsidRPr="00477278">
        <w:rPr>
          <w:sz w:val="24"/>
          <w:szCs w:val="24"/>
          <w:lang w:val="en-US"/>
        </w:rPr>
        <w:t xml:space="preserve"> Publishers, 1997. 8. Ratification of Maritime Conventions I.1-2. - Published with the Institute of Maritime Law, University of Southampton, and in consultation with the International Maritime Organization. 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477278">
        <w:rPr>
          <w:sz w:val="24"/>
          <w:szCs w:val="24"/>
          <w:lang w:val="en-US"/>
        </w:rPr>
        <w:t xml:space="preserve">9. Maritime Safety, Security and Piracy, Talley, Wayne K. London: </w:t>
      </w:r>
      <w:proofErr w:type="spellStart"/>
      <w:r w:rsidRPr="00477278">
        <w:rPr>
          <w:sz w:val="24"/>
          <w:szCs w:val="24"/>
          <w:lang w:val="en-US"/>
        </w:rPr>
        <w:t>Informa</w:t>
      </w:r>
      <w:proofErr w:type="spellEnd"/>
      <w:r w:rsidRPr="00477278">
        <w:rPr>
          <w:sz w:val="24"/>
          <w:szCs w:val="24"/>
          <w:lang w:val="en-US"/>
        </w:rPr>
        <w:t xml:space="preserve">, </w:t>
      </w:r>
      <w:proofErr w:type="gramStart"/>
      <w:r w:rsidRPr="00477278">
        <w:rPr>
          <w:sz w:val="24"/>
          <w:szCs w:val="24"/>
          <w:lang w:val="en-US"/>
        </w:rPr>
        <w:t>2008.,</w:t>
      </w:r>
      <w:proofErr w:type="gramEnd"/>
      <w:r w:rsidRPr="00477278">
        <w:rPr>
          <w:sz w:val="24"/>
          <w:szCs w:val="24"/>
          <w:lang w:val="en-US"/>
        </w:rPr>
        <w:t xml:space="preserve"> 10. Neptune’s domain: a political geography of the sea, </w:t>
      </w:r>
      <w:proofErr w:type="spellStart"/>
      <w:r w:rsidRPr="00477278">
        <w:rPr>
          <w:sz w:val="24"/>
          <w:szCs w:val="24"/>
          <w:lang w:val="en-US"/>
        </w:rPr>
        <w:t>Glassner</w:t>
      </w:r>
      <w:proofErr w:type="spellEnd"/>
      <w:r w:rsidRPr="00477278">
        <w:rPr>
          <w:sz w:val="24"/>
          <w:szCs w:val="24"/>
          <w:lang w:val="en-US"/>
        </w:rPr>
        <w:t>, Martin Ira., London: Unwin Hyman, 1990.</w:t>
      </w:r>
    </w:p>
    <w:p w:rsidR="00DA1C1D" w:rsidRPr="00477278" w:rsidRDefault="00DA1C1D" w:rsidP="00DA1C1D">
      <w:pPr>
        <w:pStyle w:val="a3"/>
        <w:tabs>
          <w:tab w:val="left" w:pos="544"/>
        </w:tabs>
        <w:ind w:right="20"/>
        <w:rPr>
          <w:sz w:val="24"/>
          <w:szCs w:val="24"/>
          <w:lang w:val="kk-KZ"/>
        </w:rPr>
      </w:pPr>
      <w:r w:rsidRPr="00477278">
        <w:rPr>
          <w:sz w:val="24"/>
          <w:szCs w:val="24"/>
          <w:lang w:val="en-US"/>
        </w:rPr>
        <w:t xml:space="preserve"> 11</w:t>
      </w:r>
      <w:proofErr w:type="gramStart"/>
      <w:r w:rsidRPr="00477278">
        <w:rPr>
          <w:sz w:val="24"/>
          <w:szCs w:val="24"/>
          <w:lang w:val="en-US"/>
        </w:rPr>
        <w:t>.Contemporary</w:t>
      </w:r>
      <w:proofErr w:type="gramEnd"/>
      <w:r w:rsidRPr="00477278">
        <w:rPr>
          <w:sz w:val="24"/>
          <w:szCs w:val="24"/>
          <w:lang w:val="en-US"/>
        </w:rPr>
        <w:t xml:space="preserve"> issues of the law of the sea: modern Russian approaches, </w:t>
      </w:r>
      <w:proofErr w:type="spellStart"/>
      <w:r w:rsidRPr="00477278">
        <w:rPr>
          <w:sz w:val="24"/>
          <w:szCs w:val="24"/>
          <w:lang w:val="en-US"/>
        </w:rPr>
        <w:t>Kovalev</w:t>
      </w:r>
      <w:proofErr w:type="spellEnd"/>
      <w:r w:rsidRPr="00477278">
        <w:rPr>
          <w:sz w:val="24"/>
          <w:szCs w:val="24"/>
          <w:lang w:val="en-US"/>
        </w:rPr>
        <w:t xml:space="preserve">, A </w:t>
      </w:r>
      <w:proofErr w:type="spellStart"/>
      <w:r w:rsidRPr="00477278">
        <w:rPr>
          <w:sz w:val="24"/>
          <w:szCs w:val="24"/>
          <w:lang w:val="en-US"/>
        </w:rPr>
        <w:t>A</w:t>
      </w:r>
      <w:proofErr w:type="spellEnd"/>
      <w:r w:rsidRPr="00477278">
        <w:rPr>
          <w:sz w:val="24"/>
          <w:szCs w:val="24"/>
          <w:lang w:val="en-US"/>
        </w:rPr>
        <w:t>, and W.E. Butler (Ed. &amp; Translator)., Utrecht: Eleven International Publishing, 2003.</w:t>
      </w:r>
    </w:p>
    <w:p w:rsidR="00DA1C1D" w:rsidRDefault="00DA1C1D" w:rsidP="00DA1C1D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4FFA" w:rsidRPr="00284FFA" w:rsidRDefault="00284FFA" w:rsidP="00284FFA">
      <w:pPr>
        <w:rPr>
          <w:lang w:val="en-US"/>
        </w:rPr>
      </w:pPr>
    </w:p>
    <w:p w:rsidR="00746F2E" w:rsidRPr="00DA1C1D" w:rsidRDefault="00284FFA" w:rsidP="00284FFA">
      <w:pPr>
        <w:jc w:val="center"/>
        <w:rPr>
          <w:b/>
          <w:lang w:val="en-US"/>
        </w:rPr>
      </w:pPr>
      <w:r w:rsidRPr="00284FFA">
        <w:rPr>
          <w:b/>
          <w:lang w:val="en-US"/>
        </w:rPr>
        <w:t xml:space="preserve">Seminar-interview lesson </w:t>
      </w:r>
      <w:proofErr w:type="gramStart"/>
      <w:r w:rsidRPr="00284FFA">
        <w:rPr>
          <w:b/>
          <w:lang w:val="kk-KZ"/>
        </w:rPr>
        <w:t>5</w:t>
      </w:r>
      <w:bookmarkStart w:id="0" w:name="_GoBack"/>
      <w:proofErr w:type="gramEnd"/>
      <w:r w:rsidRPr="00DA1C1D">
        <w:rPr>
          <w:b/>
          <w:lang w:val="kk-KZ"/>
        </w:rPr>
        <w:t>.</w:t>
      </w:r>
      <w:r w:rsidRPr="00DA1C1D">
        <w:rPr>
          <w:b/>
          <w:lang w:val="en-US"/>
        </w:rPr>
        <w:t xml:space="preserve"> </w:t>
      </w:r>
      <w:r w:rsidR="00DA1C1D" w:rsidRPr="00DA1C1D">
        <w:rPr>
          <w:b/>
          <w:bCs/>
          <w:spacing w:val="2"/>
          <w:bdr w:val="none" w:sz="0" w:space="0" w:color="auto" w:frame="1"/>
          <w:shd w:val="clear" w:color="auto" w:fill="FFFFFF"/>
          <w:lang w:val="kk-KZ"/>
        </w:rPr>
        <w:t>Transport policy of coastal land States in the aspect of the International Legal status of the Caspian Sea</w:t>
      </w:r>
    </w:p>
    <w:bookmarkEnd w:id="0"/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Principles of the legislation of the Republic of Kazakhstan on subsoil and subsurface use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Rational management of the state subsoil</w:t>
      </w:r>
      <w:r>
        <w:rPr>
          <w:lang w:val="en-US"/>
        </w:rPr>
        <w:t xml:space="preserve"> </w:t>
      </w:r>
      <w:r w:rsidRPr="00284FFA">
        <w:rPr>
          <w:lang w:val="en-US"/>
        </w:rPr>
        <w:t>Fund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Environmental safety in the use of subsurface resources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Availability of information in the field of subsurface use</w:t>
      </w:r>
      <w:r>
        <w:rPr>
          <w:lang w:val="en-US"/>
        </w:rPr>
        <w:t xml:space="preserve"> </w:t>
      </w:r>
      <w:r w:rsidRPr="00284FFA">
        <w:rPr>
          <w:lang w:val="en-US"/>
        </w:rPr>
        <w:t>fee for subsurface use</w:t>
      </w:r>
    </w:p>
    <w:p w:rsidR="009D5F65" w:rsidRPr="00845E67" w:rsidRDefault="00284FFA" w:rsidP="00284FFA">
      <w:pPr>
        <w:pStyle w:val="a7"/>
        <w:numPr>
          <w:ilvl w:val="0"/>
          <w:numId w:val="34"/>
        </w:numPr>
      </w:pPr>
      <w:r w:rsidRPr="00284FFA">
        <w:rPr>
          <w:lang w:val="en-US"/>
        </w:rPr>
        <w:t>Integrity of subsurface users</w:t>
      </w:r>
    </w:p>
    <w:p w:rsidR="00284FFA" w:rsidRDefault="00284FFA" w:rsidP="00C34949">
      <w:pPr>
        <w:jc w:val="center"/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746F2E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9D5F65" w:rsidRDefault="00746F2E" w:rsidP="009D5F65">
      <w:pPr>
        <w:rPr>
          <w:b/>
          <w:bCs/>
          <w:lang w:val="en-US"/>
        </w:rPr>
      </w:pPr>
      <w:r w:rsidRPr="00746F2E">
        <w:rPr>
          <w:b/>
          <w:bCs/>
          <w:lang w:val="en-US"/>
        </w:rPr>
        <w:t xml:space="preserve">Practical lesson </w:t>
      </w:r>
      <w:proofErr w:type="gramStart"/>
      <w:r w:rsidRPr="00746F2E">
        <w:rPr>
          <w:b/>
          <w:bCs/>
          <w:lang w:val="en-US"/>
        </w:rPr>
        <w:t>6  Legal</w:t>
      </w:r>
      <w:proofErr w:type="gramEnd"/>
      <w:r w:rsidRPr="00746F2E">
        <w:rPr>
          <w:b/>
          <w:bCs/>
          <w:lang w:val="en-US"/>
        </w:rPr>
        <w:t xml:space="preserve"> essence of maintaining the state </w:t>
      </w:r>
      <w:proofErr w:type="spellStart"/>
      <w:r w:rsidRPr="00746F2E">
        <w:rPr>
          <w:b/>
          <w:bCs/>
          <w:lang w:val="en-US"/>
        </w:rPr>
        <w:t>cadastre</w:t>
      </w:r>
      <w:proofErr w:type="spellEnd"/>
      <w:r w:rsidRPr="00746F2E">
        <w:rPr>
          <w:b/>
          <w:bCs/>
          <w:lang w:val="en-US"/>
        </w:rPr>
        <w:t xml:space="preserve"> in the field of subsoil use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746F2E">
        <w:rPr>
          <w:lang w:val="en-US"/>
        </w:rPr>
        <w:t>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2. </w:t>
      </w:r>
      <w:r w:rsidRPr="00746F2E">
        <w:rPr>
          <w:lang w:val="en-US"/>
        </w:rPr>
        <w:t>Program 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3. </w:t>
      </w:r>
      <w:r w:rsidRPr="00746F2E">
        <w:rPr>
          <w:lang w:val="en-US"/>
        </w:rPr>
        <w:t>Accounting for the state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4. </w:t>
      </w:r>
      <w:r w:rsidRPr="00746F2E">
        <w:rPr>
          <w:lang w:val="en-US"/>
        </w:rPr>
        <w:t>State monitoring of the subsurface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>5 S</w:t>
      </w:r>
      <w:r w:rsidRPr="00746F2E">
        <w:rPr>
          <w:lang w:val="en-US"/>
        </w:rPr>
        <w:t xml:space="preserve">tate geological study of the </w:t>
      </w:r>
      <w:proofErr w:type="gramStart"/>
      <w:r w:rsidRPr="00746F2E">
        <w:rPr>
          <w:lang w:val="en-US"/>
        </w:rPr>
        <w:t>subsurface .</w:t>
      </w:r>
      <w:proofErr w:type="gramEnd"/>
      <w:r w:rsidRPr="00746F2E">
        <w:rPr>
          <w:lang w:val="en-US"/>
        </w:rPr>
        <w:t xml:space="preserve"> Geological information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6. </w:t>
      </w:r>
      <w:r w:rsidRPr="00746F2E">
        <w:rPr>
          <w:lang w:val="en-US"/>
        </w:rPr>
        <w:t>Reporting of the subsurface</w:t>
      </w:r>
      <w:r>
        <w:rPr>
          <w:lang w:val="en-US"/>
        </w:rPr>
        <w:t xml:space="preserve"> </w:t>
      </w:r>
      <w:r w:rsidRPr="00746F2E">
        <w:rPr>
          <w:lang w:val="en-US"/>
        </w:rPr>
        <w:t>user</w:t>
      </w:r>
    </w:p>
    <w:p w:rsidR="00746F2E" w:rsidRDefault="00746F2E" w:rsidP="00746F2E">
      <w:pPr>
        <w:rPr>
          <w:b/>
          <w:lang w:val="en-US"/>
        </w:rPr>
      </w:pPr>
      <w:r>
        <w:rPr>
          <w:lang w:val="en-US"/>
        </w:rPr>
        <w:t>7</w:t>
      </w:r>
      <w:r w:rsidRPr="00746F2E">
        <w:rPr>
          <w:lang w:val="en-US"/>
        </w:rPr>
        <w:t>. Providing access to information about licenses and contracts for subsurface use</w:t>
      </w:r>
      <w:r w:rsidRPr="00746F2E">
        <w:rPr>
          <w:b/>
          <w:lang w:val="en-US"/>
        </w:rPr>
        <w:t xml:space="preserve"> </w:t>
      </w:r>
    </w:p>
    <w:p w:rsidR="00746F2E" w:rsidRDefault="00746F2E" w:rsidP="00746F2E">
      <w:pPr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746F2E" w:rsidRDefault="00746F2E" w:rsidP="00FB105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D5F65" w:rsidRPr="00746F2E" w:rsidRDefault="00746F2E" w:rsidP="00746F2E">
      <w:pPr>
        <w:jc w:val="center"/>
        <w:rPr>
          <w:b/>
          <w:lang w:val="en-US"/>
        </w:rPr>
      </w:pPr>
      <w:r w:rsidRPr="00746F2E">
        <w:rPr>
          <w:b/>
          <w:lang w:val="en-US"/>
        </w:rPr>
        <w:t xml:space="preserve">Seminar-interview lesson </w:t>
      </w:r>
      <w:proofErr w:type="gramStart"/>
      <w:r w:rsidRPr="00746F2E">
        <w:rPr>
          <w:b/>
          <w:lang w:val="kk-KZ"/>
        </w:rPr>
        <w:t xml:space="preserve">7 </w:t>
      </w:r>
      <w:r w:rsidRPr="00746F2E">
        <w:rPr>
          <w:b/>
          <w:lang w:val="en-US"/>
        </w:rPr>
        <w:t xml:space="preserve"> </w:t>
      </w:r>
      <w:r w:rsidRPr="00746F2E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Issues</w:t>
      </w:r>
      <w:proofErr w:type="gramEnd"/>
      <w:r w:rsidRPr="00746F2E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 of legal regulation of activities related to subsurface use, land use, water use, and other types of special nature use</w:t>
      </w:r>
    </w:p>
    <w:p w:rsidR="00746F2E" w:rsidRPr="00746F2E" w:rsidRDefault="00746F2E" w:rsidP="00746F2E">
      <w:pPr>
        <w:rPr>
          <w:lang w:val="en-US"/>
        </w:rPr>
      </w:pPr>
    </w:p>
    <w:p w:rsid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en-US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Grounds for termination of the subsoil use right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Types of subsurface use operations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Project documents for conducting subsurface use operations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Conducting subsurface use operations on the same territory by different persons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Territories restricted for conducting subsurface use operations</w:t>
      </w:r>
    </w:p>
    <w:p w:rsidR="00F75E81" w:rsidRPr="00845E67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Conducting operations on subsurface use in specially protected natural territories and subsurface areas of special ecological, scientific, historical,cultural and recreational value</w:t>
      </w:r>
    </w:p>
    <w:p w:rsidR="00384EA0" w:rsidRDefault="00384EA0" w:rsidP="00C34949">
      <w:pPr>
        <w:jc w:val="center"/>
        <w:rPr>
          <w:b/>
          <w:lang w:val="en-US"/>
        </w:rPr>
      </w:pPr>
    </w:p>
    <w:p w:rsidR="00384EA0" w:rsidRDefault="00384EA0" w:rsidP="00384EA0">
      <w:pPr>
        <w:rPr>
          <w:lang w:val="en-US"/>
        </w:rPr>
      </w:pP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1428F0">
      <w:pPr>
        <w:jc w:val="center"/>
        <w:rPr>
          <w:b/>
          <w:lang w:val="en-US"/>
        </w:rPr>
      </w:pPr>
    </w:p>
    <w:p w:rsidR="00384EA0" w:rsidRDefault="00384EA0" w:rsidP="005F7955">
      <w:pPr>
        <w:rPr>
          <w:bCs/>
          <w:lang w:val="en-US"/>
        </w:rPr>
      </w:pPr>
    </w:p>
    <w:p w:rsidR="00384EA0" w:rsidRPr="00384EA0" w:rsidRDefault="00384EA0" w:rsidP="00384EA0">
      <w:pPr>
        <w:jc w:val="center"/>
        <w:rPr>
          <w:b/>
          <w:lang w:val="kk-KZ"/>
        </w:rPr>
      </w:pPr>
      <w:r w:rsidRPr="00384EA0">
        <w:rPr>
          <w:b/>
          <w:lang w:val="en-US"/>
        </w:rPr>
        <w:t xml:space="preserve">Seminar-interview lesson </w:t>
      </w:r>
      <w:r w:rsidRPr="00384EA0">
        <w:rPr>
          <w:b/>
          <w:lang w:val="kk-KZ"/>
        </w:rPr>
        <w:t xml:space="preserve">8 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hd w:val="clear" w:color="auto" w:fill="FFFFFF"/>
          <w:lang w:val="en-US"/>
        </w:rPr>
        <w:t xml:space="preserve">Assessment and compensation for damage caused as a result of violation of the legislation on subsoil 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5F7955" w:rsidRPr="00845E67" w:rsidRDefault="005F7955" w:rsidP="00384EA0">
      <w:pPr>
        <w:jc w:val="both"/>
        <w:rPr>
          <w:lang w:val="kk-KZ"/>
        </w:rPr>
      </w:pPr>
      <w:r w:rsidRPr="00845E67">
        <w:rPr>
          <w:bCs/>
          <w:lang w:val="kk-KZ"/>
        </w:rPr>
        <w:t xml:space="preserve">  </w:t>
      </w: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lastRenderedPageBreak/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384EA0">
      <w:pPr>
        <w:jc w:val="center"/>
        <w:rPr>
          <w:b/>
          <w:lang w:val="en-US"/>
        </w:rPr>
      </w:pPr>
    </w:p>
    <w:p w:rsidR="008773F5" w:rsidRPr="00384EA0" w:rsidRDefault="008773F5" w:rsidP="00FB1054">
      <w:pPr>
        <w:pStyle w:val="21"/>
        <w:jc w:val="center"/>
        <w:rPr>
          <w:sz w:val="24"/>
          <w:szCs w:val="24"/>
          <w:lang w:val="en-US"/>
        </w:rPr>
      </w:pPr>
    </w:p>
    <w:p w:rsidR="0085485B" w:rsidRDefault="00384EA0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384EA0">
        <w:rPr>
          <w:rFonts w:ascii="Times New Roman" w:hAnsi="Times New Roman"/>
          <w:sz w:val="24"/>
          <w:szCs w:val="24"/>
          <w:lang w:val="en-US"/>
        </w:rPr>
        <w:t>Seminar</w:t>
      </w:r>
      <w:r w:rsidRPr="00384EA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384EA0">
        <w:rPr>
          <w:rFonts w:ascii="Times New Roman" w:hAnsi="Times New Roman"/>
          <w:sz w:val="24"/>
          <w:szCs w:val="24"/>
          <w:lang w:val="kk-KZ"/>
        </w:rPr>
        <w:t>lesson</w:t>
      </w:r>
      <w:r w:rsidRPr="00384EA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84EA0">
        <w:rPr>
          <w:rFonts w:ascii="Times New Roman" w:hAnsi="Times New Roman"/>
          <w:sz w:val="24"/>
          <w:szCs w:val="24"/>
          <w:lang w:val="kk-KZ"/>
        </w:rPr>
        <w:t>9</w:t>
      </w:r>
      <w:proofErr w:type="gramEnd"/>
      <w:r w:rsidRPr="00384EA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4EA0">
        <w:rPr>
          <w:rFonts w:ascii="Times New Roman" w:hAnsi="Times New Roman"/>
          <w:sz w:val="24"/>
          <w:szCs w:val="24"/>
          <w:lang w:val="en-US"/>
        </w:rPr>
        <w:t xml:space="preserve"> L</w:t>
      </w:r>
      <w:r w:rsidRPr="00384EA0">
        <w:rPr>
          <w:rFonts w:ascii="Times New Roman" w:hAnsi="Times New Roman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egal regulation of investment activities in the field of subsurface use</w:t>
      </w:r>
    </w:p>
    <w:p w:rsidR="0085485B" w:rsidRPr="0085485B" w:rsidRDefault="00384EA0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The investment policy of Kazakhstan</w:t>
      </w:r>
    </w:p>
    <w:p w:rsidR="0085485B" w:rsidRPr="0085485B" w:rsidRDefault="0085485B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sz w:val="24"/>
          <w:szCs w:val="24"/>
          <w:lang w:val="en-US"/>
        </w:rPr>
        <w:t>L</w:t>
      </w:r>
      <w:r w:rsidRPr="0085485B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egal regulation of investment activities in the field of subsurface use </w:t>
      </w:r>
    </w:p>
    <w:p w:rsidR="00CE22E1" w:rsidRPr="00477278" w:rsidRDefault="00CE22E1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845E67" w:rsidRDefault="0085485B" w:rsidP="0085485B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85485B" w:rsidRDefault="00CE22E1" w:rsidP="001428F0">
      <w:pPr>
        <w:pStyle w:val="21"/>
        <w:rPr>
          <w:sz w:val="24"/>
          <w:szCs w:val="24"/>
          <w:lang w:val="en-US"/>
        </w:rPr>
      </w:pPr>
    </w:p>
    <w:p w:rsidR="0085485B" w:rsidRPr="0085485B" w:rsidRDefault="0085485B" w:rsidP="0085485B">
      <w:pPr>
        <w:jc w:val="center"/>
        <w:rPr>
          <w:b/>
          <w:lang w:val="en-US"/>
        </w:rPr>
      </w:pPr>
      <w:r w:rsidRPr="0085485B">
        <w:rPr>
          <w:b/>
          <w:lang w:val="en-US"/>
        </w:rPr>
        <w:t xml:space="preserve">Seminar </w:t>
      </w:r>
      <w:proofErr w:type="gramStart"/>
      <w:r w:rsidRPr="0085485B">
        <w:rPr>
          <w:b/>
          <w:lang w:val="kk-KZ"/>
        </w:rPr>
        <w:t>lesson</w:t>
      </w:r>
      <w:r w:rsidRPr="0085485B">
        <w:rPr>
          <w:b/>
          <w:lang w:val="en-US"/>
        </w:rPr>
        <w:t xml:space="preserve">  10</w:t>
      </w:r>
      <w:proofErr w:type="gramEnd"/>
      <w:r w:rsidRPr="0085485B">
        <w:rPr>
          <w:b/>
          <w:lang w:val="en-US"/>
        </w:rPr>
        <w:t xml:space="preserve"> </w:t>
      </w:r>
      <w:r w:rsidRPr="0085485B">
        <w:rPr>
          <w:b/>
          <w:lang w:val="kk-KZ"/>
        </w:rPr>
        <w:t xml:space="preserve"> </w:t>
      </w:r>
      <w:r w:rsidRPr="0085485B">
        <w:rPr>
          <w:b/>
          <w:lang w:val="en-US"/>
        </w:rPr>
        <w:t xml:space="preserve">Main aspects of legislation on </w:t>
      </w:r>
      <w:r w:rsidRPr="0085485B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subsurface use </w:t>
      </w:r>
      <w:r w:rsidRPr="0085485B">
        <w:rPr>
          <w:b/>
          <w:lang w:val="en-US"/>
        </w:rPr>
        <w:t xml:space="preserve">in the foreign countries Discussion </w:t>
      </w:r>
      <w:proofErr w:type="spellStart"/>
      <w:r w:rsidRPr="0085485B">
        <w:rPr>
          <w:b/>
          <w:lang w:val="en-US"/>
        </w:rPr>
        <w:t>scientifical</w:t>
      </w:r>
      <w:proofErr w:type="spellEnd"/>
      <w:r w:rsidRPr="0085485B">
        <w:rPr>
          <w:b/>
          <w:lang w:val="en-US"/>
        </w:rPr>
        <w:t xml:space="preserve"> articles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lastRenderedPageBreak/>
        <w:t>Subsurface planning: Towards a common understanding of the subsurface as a multifunctional resource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Main aspects of legislation on subsurface use in the foreign countries</w:t>
      </w:r>
    </w:p>
    <w:p w:rsidR="0085485B" w:rsidRPr="00344548" w:rsidRDefault="0085485B" w:rsidP="0085485B">
      <w:pPr>
        <w:rPr>
          <w:lang w:val="en-US"/>
        </w:rPr>
      </w:pPr>
    </w:p>
    <w:p w:rsidR="0085485B" w:rsidRDefault="005F7955" w:rsidP="0085485B">
      <w:pPr>
        <w:rPr>
          <w:lang w:val="en-US"/>
        </w:rPr>
      </w:pPr>
      <w:r w:rsidRPr="0085485B">
        <w:rPr>
          <w:bCs/>
          <w:lang w:val="en-US"/>
        </w:rPr>
        <w:t xml:space="preserve"> </w:t>
      </w:r>
    </w:p>
    <w:p w:rsidR="0085485B" w:rsidRPr="00845E67" w:rsidRDefault="0085485B" w:rsidP="0085485B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85485B" w:rsidRDefault="0085485B" w:rsidP="0085485B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85485B" w:rsidRDefault="0085485B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85485B">
        <w:rPr>
          <w:rFonts w:ascii="Times New Roman" w:hAnsi="Times New Roman"/>
          <w:sz w:val="24"/>
          <w:szCs w:val="24"/>
          <w:lang w:val="en-US"/>
        </w:rPr>
        <w:t xml:space="preserve">Classical lection </w:t>
      </w:r>
      <w:proofErr w:type="gramStart"/>
      <w:r w:rsidRPr="0085485B">
        <w:rPr>
          <w:rFonts w:ascii="Times New Roman" w:hAnsi="Times New Roman"/>
          <w:sz w:val="24"/>
          <w:szCs w:val="24"/>
          <w:lang w:val="kk-KZ"/>
        </w:rPr>
        <w:t>11 .</w:t>
      </w:r>
      <w:proofErr w:type="gramEnd"/>
      <w:r w:rsidRPr="0085485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485B">
        <w:rPr>
          <w:rFonts w:ascii="Times New Roman" w:hAnsi="Times New Roman"/>
          <w:sz w:val="24"/>
          <w:szCs w:val="24"/>
          <w:lang w:val="en-US"/>
        </w:rPr>
        <w:t>General concepts of the subsurface use system in international economic law</w:t>
      </w:r>
    </w:p>
    <w:p w:rsidR="0085485B" w:rsidRDefault="0085485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</w:p>
    <w:p w:rsid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The meaning of international economic Law</w:t>
      </w:r>
    </w:p>
    <w:p w:rsidR="00CA37C1" w:rsidRP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 w:rsidRPr="00CA37C1">
        <w:rPr>
          <w:rFonts w:ascii="Times New Roman" w:hAnsi="Times New Roman"/>
          <w:b w:val="0"/>
          <w:sz w:val="24"/>
          <w:szCs w:val="24"/>
          <w:lang w:val="en-US"/>
        </w:rPr>
        <w:t>General concepts of the subsurface use system in international economic law</w:t>
      </w:r>
    </w:p>
    <w:p w:rsidR="00C20C2B" w:rsidRPr="00845E67" w:rsidRDefault="00C20C2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8331A" w:rsidRP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CA37C1">
        <w:rPr>
          <w:b/>
          <w:sz w:val="24"/>
          <w:szCs w:val="24"/>
          <w:lang w:val="en-US"/>
        </w:rPr>
        <w:t xml:space="preserve">Lection </w:t>
      </w:r>
      <w:proofErr w:type="gramStart"/>
      <w:r w:rsidRPr="00CA37C1">
        <w:rPr>
          <w:b/>
          <w:sz w:val="24"/>
          <w:szCs w:val="24"/>
          <w:lang w:val="kk-KZ"/>
        </w:rPr>
        <w:t xml:space="preserve">12 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</w:t>
      </w:r>
      <w:proofErr w:type="gramEnd"/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main focus of the national policy of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CA37C1" w:rsidRDefault="00CA37C1" w:rsidP="00CA37C1">
      <w:pPr>
        <w:pStyle w:val="31"/>
        <w:spacing w:after="0"/>
        <w:jc w:val="both"/>
        <w:rPr>
          <w:sz w:val="24"/>
          <w:szCs w:val="24"/>
          <w:lang w:val="en-US"/>
        </w:rPr>
      </w:pPr>
      <w:r w:rsidRPr="00CA37C1">
        <w:rPr>
          <w:sz w:val="24"/>
          <w:szCs w:val="24"/>
          <w:lang w:val="en-US"/>
        </w:rPr>
        <w:t>1N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ational policy of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845E67" w:rsidRDefault="00CA37C1" w:rsidP="00CA37C1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E0438A" w:rsidRPr="00CA37C1" w:rsidRDefault="00E0438A" w:rsidP="00E0438A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CA37C1" w:rsidRPr="00CA37C1" w:rsidRDefault="00CA37C1" w:rsidP="00CA37C1">
      <w:pPr>
        <w:pStyle w:val="31"/>
        <w:jc w:val="center"/>
        <w:rPr>
          <w:b/>
          <w:bCs/>
          <w:sz w:val="24"/>
          <w:szCs w:val="24"/>
          <w:lang w:val="kk-KZ"/>
        </w:rPr>
      </w:pPr>
      <w:r w:rsidRPr="00CA37C1">
        <w:rPr>
          <w:b/>
          <w:sz w:val="24"/>
          <w:szCs w:val="24"/>
          <w:lang w:val="en-US"/>
        </w:rPr>
        <w:t xml:space="preserve">Seminar </w:t>
      </w:r>
      <w:proofErr w:type="gramStart"/>
      <w:r w:rsidRPr="00CA37C1">
        <w:rPr>
          <w:b/>
          <w:sz w:val="24"/>
          <w:szCs w:val="24"/>
          <w:lang w:val="kk-KZ"/>
        </w:rPr>
        <w:t>lesson</w:t>
      </w:r>
      <w:r w:rsidRPr="00CA37C1">
        <w:rPr>
          <w:b/>
          <w:sz w:val="24"/>
          <w:szCs w:val="24"/>
          <w:lang w:val="en-US"/>
        </w:rPr>
        <w:t xml:space="preserve">  </w:t>
      </w:r>
      <w:r w:rsidRPr="00CA37C1">
        <w:rPr>
          <w:b/>
          <w:sz w:val="24"/>
          <w:szCs w:val="24"/>
          <w:lang w:val="kk-KZ"/>
        </w:rPr>
        <w:t>1</w:t>
      </w:r>
      <w:r w:rsidRPr="00CA37C1">
        <w:rPr>
          <w:b/>
          <w:sz w:val="24"/>
          <w:szCs w:val="24"/>
          <w:lang w:val="en-US"/>
        </w:rPr>
        <w:t>3</w:t>
      </w:r>
      <w:proofErr w:type="gramEnd"/>
      <w:r w:rsidRPr="00CA37C1">
        <w:rPr>
          <w:b/>
          <w:sz w:val="24"/>
          <w:szCs w:val="24"/>
          <w:lang w:val="en-US"/>
        </w:rPr>
        <w:t xml:space="preserve"> F</w:t>
      </w:r>
      <w:r w:rsidRPr="00CA37C1">
        <w:rPr>
          <w:b/>
          <w:bCs/>
          <w:color w:val="000000"/>
          <w:sz w:val="24"/>
          <w:szCs w:val="24"/>
          <w:shd w:val="clear" w:color="auto" w:fill="FFFFFF"/>
          <w:lang w:val="en-US"/>
        </w:rPr>
        <w:t>eatures of granting and termination subsurface use rights for hydrocarbons</w:t>
      </w:r>
      <w:r w:rsidRPr="00CA37C1">
        <w:rPr>
          <w:b/>
          <w:sz w:val="24"/>
          <w:szCs w:val="24"/>
          <w:lang w:val="kk-KZ"/>
        </w:rPr>
        <w:t xml:space="preserve"> </w:t>
      </w:r>
      <w:r w:rsidRPr="00CA37C1">
        <w:rPr>
          <w:b/>
          <w:sz w:val="24"/>
          <w:szCs w:val="24"/>
          <w:lang w:val="en-US"/>
        </w:rPr>
        <w:t xml:space="preserve"> Discussion </w:t>
      </w:r>
      <w:proofErr w:type="spellStart"/>
      <w:r w:rsidRPr="00CA37C1">
        <w:rPr>
          <w:b/>
          <w:sz w:val="24"/>
          <w:szCs w:val="24"/>
          <w:lang w:val="en-US"/>
        </w:rPr>
        <w:t>scientifical</w:t>
      </w:r>
      <w:proofErr w:type="spellEnd"/>
      <w:r w:rsidRPr="00CA37C1">
        <w:rPr>
          <w:b/>
          <w:sz w:val="24"/>
          <w:szCs w:val="24"/>
          <w:lang w:val="en-US"/>
        </w:rPr>
        <w:t xml:space="preserve"> articles</w:t>
      </w:r>
      <w:r w:rsidRPr="00CA37C1">
        <w:rPr>
          <w:b/>
          <w:bCs/>
          <w:sz w:val="24"/>
          <w:szCs w:val="24"/>
          <w:lang w:val="kk-KZ"/>
        </w:rPr>
        <w:t xml:space="preserve"> Requirements for persons applying for subsurface use rights for hydrocarbons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holding an auction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Auction terms and conditions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participation in the auction</w:t>
      </w:r>
    </w:p>
    <w:p w:rsidR="0008331A" w:rsidRPr="00845E67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Procedure for consideration of an application for participation in the auction</w:t>
      </w: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13532E" w:rsidRDefault="0013532E" w:rsidP="0013532E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CA37C1" w:rsidRPr="005C10AD" w:rsidRDefault="005C10AD" w:rsidP="0013532E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5C10AD">
        <w:rPr>
          <w:b/>
          <w:sz w:val="24"/>
          <w:szCs w:val="24"/>
          <w:lang w:val="en-US"/>
        </w:rPr>
        <w:t>F</w:t>
      </w:r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eatures of granting and termination of the right of subsurface use for uranium </w:t>
      </w:r>
      <w:proofErr w:type="gramStart"/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mining</w:t>
      </w:r>
      <w:r w:rsidRPr="005C10AD">
        <w:rPr>
          <w:b/>
          <w:sz w:val="24"/>
          <w:szCs w:val="24"/>
          <w:lang w:val="en-US"/>
        </w:rPr>
        <w:t xml:space="preserve">  Discussion</w:t>
      </w:r>
      <w:proofErr w:type="gramEnd"/>
      <w:r w:rsidRPr="005C10AD">
        <w:rPr>
          <w:b/>
          <w:sz w:val="24"/>
          <w:szCs w:val="24"/>
          <w:lang w:val="en-US"/>
        </w:rPr>
        <w:t xml:space="preserve"> </w:t>
      </w:r>
      <w:proofErr w:type="spellStart"/>
      <w:r w:rsidRPr="005C10AD">
        <w:rPr>
          <w:b/>
          <w:sz w:val="24"/>
          <w:szCs w:val="24"/>
          <w:lang w:val="en-US"/>
        </w:rPr>
        <w:t>scientifical</w:t>
      </w:r>
      <w:proofErr w:type="spellEnd"/>
      <w:r w:rsidRPr="005C10AD">
        <w:rPr>
          <w:b/>
          <w:sz w:val="24"/>
          <w:szCs w:val="24"/>
          <w:lang w:val="en-US"/>
        </w:rPr>
        <w:t xml:space="preserve"> articles</w:t>
      </w:r>
    </w:p>
    <w:p w:rsidR="005C10AD" w:rsidRPr="005C10AD" w:rsidRDefault="005C10AD" w:rsidP="005C10AD">
      <w:pPr>
        <w:jc w:val="both"/>
        <w:rPr>
          <w:lang w:val="en-US"/>
        </w:rPr>
      </w:pPr>
      <w:proofErr w:type="gramStart"/>
      <w:r>
        <w:rPr>
          <w:lang w:val="en-US"/>
        </w:rPr>
        <w:t>1.</w:t>
      </w:r>
      <w:r w:rsidRPr="005C10AD">
        <w:rPr>
          <w:lang w:val="en-US"/>
        </w:rPr>
        <w:t>Granting</w:t>
      </w:r>
      <w:proofErr w:type="gramEnd"/>
      <w:r w:rsidRPr="005C10AD">
        <w:rPr>
          <w:lang w:val="en-US"/>
        </w:rPr>
        <w:t xml:space="preserve"> the right of subsurface use for uranium mining to a national company in the field of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5C10AD">
        <w:rPr>
          <w:lang w:val="en-US"/>
        </w:rPr>
        <w:t>Conditions for granting the national uranium company the subsoil use right to extract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5C10AD">
        <w:rPr>
          <w:lang w:val="en-US"/>
        </w:rPr>
        <w:t>Application of the national uranium company for direct negotiations</w:t>
      </w:r>
    </w:p>
    <w:p w:rsidR="003B268C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5C10AD">
        <w:rPr>
          <w:lang w:val="en-US"/>
        </w:rPr>
        <w:t>Procedure for conducting direct negotiations with a national company in the field of uranium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08331A" w:rsidRDefault="0008331A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5C10AD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5C10AD">
        <w:rPr>
          <w:b/>
          <w:sz w:val="24"/>
          <w:szCs w:val="24"/>
          <w:lang w:val="en-US"/>
        </w:rPr>
        <w:t xml:space="preserve">Seminar </w:t>
      </w:r>
      <w:proofErr w:type="gramStart"/>
      <w:r w:rsidRPr="005C10AD">
        <w:rPr>
          <w:b/>
          <w:sz w:val="24"/>
          <w:szCs w:val="24"/>
          <w:lang w:val="kk-KZ"/>
        </w:rPr>
        <w:t>lesson</w:t>
      </w:r>
      <w:r w:rsidRPr="005C10AD">
        <w:rPr>
          <w:b/>
          <w:sz w:val="24"/>
          <w:szCs w:val="24"/>
          <w:lang w:val="en-US"/>
        </w:rPr>
        <w:t xml:space="preserve">  </w:t>
      </w:r>
      <w:r w:rsidRPr="005C10AD">
        <w:rPr>
          <w:b/>
          <w:sz w:val="24"/>
          <w:szCs w:val="24"/>
          <w:lang w:val="kk-KZ"/>
        </w:rPr>
        <w:t>1</w:t>
      </w:r>
      <w:r w:rsidRPr="005C10AD">
        <w:rPr>
          <w:b/>
          <w:sz w:val="24"/>
          <w:szCs w:val="24"/>
          <w:lang w:val="en-US"/>
        </w:rPr>
        <w:t>5</w:t>
      </w:r>
      <w:proofErr w:type="gramEnd"/>
      <w:r w:rsidRPr="005C10AD">
        <w:rPr>
          <w:b/>
          <w:sz w:val="24"/>
          <w:szCs w:val="24"/>
          <w:lang w:val="kk-KZ"/>
        </w:rPr>
        <w:t xml:space="preserve"> </w:t>
      </w:r>
      <w:r w:rsidRPr="005C10AD">
        <w:rPr>
          <w:b/>
          <w:sz w:val="24"/>
          <w:szCs w:val="24"/>
          <w:lang w:val="en-US"/>
        </w:rPr>
        <w:t>E</w:t>
      </w:r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xploration and production of solid minerals</w:t>
      </w:r>
      <w:r w:rsidRPr="005C10AD">
        <w:rPr>
          <w:b/>
          <w:sz w:val="24"/>
          <w:szCs w:val="24"/>
          <w:lang w:val="en-US"/>
        </w:rPr>
        <w:t xml:space="preserve"> Discussion </w:t>
      </w:r>
      <w:proofErr w:type="spellStart"/>
      <w:r w:rsidRPr="005C10AD">
        <w:rPr>
          <w:b/>
          <w:sz w:val="24"/>
          <w:szCs w:val="24"/>
          <w:lang w:val="en-US"/>
        </w:rPr>
        <w:t>scientifical</w:t>
      </w:r>
      <w:proofErr w:type="spellEnd"/>
      <w:r w:rsidRPr="005C10AD">
        <w:rPr>
          <w:b/>
          <w:sz w:val="24"/>
          <w:szCs w:val="24"/>
          <w:lang w:val="en-US"/>
        </w:rPr>
        <w:t xml:space="preserve"> articles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696006" w:rsidRPr="005C10AD" w:rsidRDefault="00696006" w:rsidP="005C10AD">
      <w:pPr>
        <w:jc w:val="center"/>
        <w:rPr>
          <w:lang w:val="en-US"/>
        </w:rPr>
      </w:pPr>
    </w:p>
    <w:sectPr w:rsidR="00696006" w:rsidRPr="005C10AD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37" w:rsidRDefault="00C56937">
      <w:r>
        <w:separator/>
      </w:r>
    </w:p>
  </w:endnote>
  <w:endnote w:type="continuationSeparator" w:id="0">
    <w:p w:rsidR="00C56937" w:rsidRDefault="00C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37" w:rsidRDefault="00C56937">
      <w:r>
        <w:separator/>
      </w:r>
    </w:p>
  </w:footnote>
  <w:footnote w:type="continuationSeparator" w:id="0">
    <w:p w:rsidR="00C56937" w:rsidRDefault="00C5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D5" w:rsidRPr="00C3721D" w:rsidRDefault="00C3721D">
    <w:pPr>
      <w:pStyle w:val="a5"/>
      <w:rPr>
        <w:lang w:val="en-US"/>
      </w:rPr>
    </w:pPr>
    <w:r w:rsidRPr="00C3721D">
      <w:rPr>
        <w:lang w:val="en-US"/>
      </w:rPr>
      <w:t>Educational and methodical complex of al-</w:t>
    </w:r>
    <w:proofErr w:type="spellStart"/>
    <w:r w:rsidRPr="00C3721D">
      <w:rPr>
        <w:lang w:val="en-US"/>
      </w:rPr>
      <w:t>Farabi</w:t>
    </w:r>
    <w:proofErr w:type="spellEnd"/>
    <w:r w:rsidRPr="00C3721D">
      <w:rPr>
        <w:lang w:val="en-US"/>
      </w:rPr>
      <w:t xml:space="preserve"> Kazakh national University p. 1 of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16D0B20A"/>
    <w:lvl w:ilvl="0" w:tplc="9F90DC9A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50E"/>
    <w:multiLevelType w:val="hybridMultilevel"/>
    <w:tmpl w:val="0A98B0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40988"/>
    <w:multiLevelType w:val="hybridMultilevel"/>
    <w:tmpl w:val="B6C63B6E"/>
    <w:lvl w:ilvl="0" w:tplc="7DB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F73BCA"/>
    <w:multiLevelType w:val="hybridMultilevel"/>
    <w:tmpl w:val="9D3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4B5"/>
    <w:multiLevelType w:val="hybridMultilevel"/>
    <w:tmpl w:val="925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6B6"/>
    <w:multiLevelType w:val="hybridMultilevel"/>
    <w:tmpl w:val="5EB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40FD"/>
    <w:multiLevelType w:val="hybridMultilevel"/>
    <w:tmpl w:val="C3DE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5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C6FE9"/>
    <w:multiLevelType w:val="hybridMultilevel"/>
    <w:tmpl w:val="6EB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DD0540"/>
    <w:multiLevelType w:val="hybridMultilevel"/>
    <w:tmpl w:val="6638E132"/>
    <w:lvl w:ilvl="0" w:tplc="7098F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185F"/>
    <w:multiLevelType w:val="hybridMultilevel"/>
    <w:tmpl w:val="11F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C4213"/>
    <w:multiLevelType w:val="hybridMultilevel"/>
    <w:tmpl w:val="11D2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F59E2"/>
    <w:multiLevelType w:val="hybridMultilevel"/>
    <w:tmpl w:val="6D2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85509"/>
    <w:multiLevelType w:val="hybridMultilevel"/>
    <w:tmpl w:val="E800FDF8"/>
    <w:lvl w:ilvl="0" w:tplc="A4586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A768E"/>
    <w:multiLevelType w:val="hybridMultilevel"/>
    <w:tmpl w:val="F17C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280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6"/>
  </w:num>
  <w:num w:numId="4">
    <w:abstractNumId w:val="7"/>
  </w:num>
  <w:num w:numId="5">
    <w:abstractNumId w:val="14"/>
  </w:num>
  <w:num w:numId="6">
    <w:abstractNumId w:val="24"/>
  </w:num>
  <w:num w:numId="7">
    <w:abstractNumId w:val="33"/>
  </w:num>
  <w:num w:numId="8">
    <w:abstractNumId w:val="13"/>
  </w:num>
  <w:num w:numId="9">
    <w:abstractNumId w:val="4"/>
  </w:num>
  <w:num w:numId="10">
    <w:abstractNumId w:val="18"/>
  </w:num>
  <w:num w:numId="11">
    <w:abstractNumId w:val="2"/>
  </w:num>
  <w:num w:numId="12">
    <w:abstractNumId w:val="9"/>
  </w:num>
  <w:num w:numId="13">
    <w:abstractNumId w:val="21"/>
  </w:num>
  <w:num w:numId="14">
    <w:abstractNumId w:val="22"/>
  </w:num>
  <w:num w:numId="15">
    <w:abstractNumId w:val="19"/>
  </w:num>
  <w:num w:numId="16">
    <w:abstractNumId w:val="37"/>
  </w:num>
  <w:num w:numId="17">
    <w:abstractNumId w:val="25"/>
  </w:num>
  <w:num w:numId="18">
    <w:abstractNumId w:val="0"/>
  </w:num>
  <w:num w:numId="19">
    <w:abstractNumId w:val="11"/>
  </w:num>
  <w:num w:numId="20">
    <w:abstractNumId w:val="15"/>
  </w:num>
  <w:num w:numId="21">
    <w:abstractNumId w:val="17"/>
  </w:num>
  <w:num w:numId="22">
    <w:abstractNumId w:val="1"/>
  </w:num>
  <w:num w:numId="23">
    <w:abstractNumId w:val="39"/>
  </w:num>
  <w:num w:numId="24">
    <w:abstractNumId w:val="31"/>
  </w:num>
  <w:num w:numId="25">
    <w:abstractNumId w:val="29"/>
  </w:num>
  <w:num w:numId="26">
    <w:abstractNumId w:val="41"/>
  </w:num>
  <w:num w:numId="27">
    <w:abstractNumId w:val="27"/>
  </w:num>
  <w:num w:numId="28">
    <w:abstractNumId w:val="10"/>
  </w:num>
  <w:num w:numId="29">
    <w:abstractNumId w:val="35"/>
  </w:num>
  <w:num w:numId="30">
    <w:abstractNumId w:val="16"/>
  </w:num>
  <w:num w:numId="31">
    <w:abstractNumId w:val="30"/>
  </w:num>
  <w:num w:numId="32">
    <w:abstractNumId w:val="26"/>
  </w:num>
  <w:num w:numId="33">
    <w:abstractNumId w:val="34"/>
  </w:num>
  <w:num w:numId="34">
    <w:abstractNumId w:val="38"/>
  </w:num>
  <w:num w:numId="35">
    <w:abstractNumId w:val="20"/>
  </w:num>
  <w:num w:numId="36">
    <w:abstractNumId w:val="40"/>
  </w:num>
  <w:num w:numId="37">
    <w:abstractNumId w:val="23"/>
  </w:num>
  <w:num w:numId="38">
    <w:abstractNumId w:val="42"/>
  </w:num>
  <w:num w:numId="39">
    <w:abstractNumId w:val="8"/>
  </w:num>
  <w:num w:numId="40">
    <w:abstractNumId w:val="28"/>
  </w:num>
  <w:num w:numId="41">
    <w:abstractNumId w:val="12"/>
  </w:num>
  <w:num w:numId="42">
    <w:abstractNumId w:val="36"/>
  </w:num>
  <w:num w:numId="43">
    <w:abstractNumId w:val="3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0D06BA"/>
    <w:rsid w:val="000E7E27"/>
    <w:rsid w:val="0013532E"/>
    <w:rsid w:val="001428F0"/>
    <w:rsid w:val="001549F4"/>
    <w:rsid w:val="001F10E3"/>
    <w:rsid w:val="002374E5"/>
    <w:rsid w:val="0025642F"/>
    <w:rsid w:val="00284FFA"/>
    <w:rsid w:val="0029303C"/>
    <w:rsid w:val="00321F17"/>
    <w:rsid w:val="003466E1"/>
    <w:rsid w:val="00384EA0"/>
    <w:rsid w:val="003B268C"/>
    <w:rsid w:val="003D103C"/>
    <w:rsid w:val="003E5565"/>
    <w:rsid w:val="00404242"/>
    <w:rsid w:val="00411BD2"/>
    <w:rsid w:val="004249AC"/>
    <w:rsid w:val="00477278"/>
    <w:rsid w:val="00477BD6"/>
    <w:rsid w:val="004976B3"/>
    <w:rsid w:val="004A050C"/>
    <w:rsid w:val="004C2AD2"/>
    <w:rsid w:val="004E43F7"/>
    <w:rsid w:val="00500C6F"/>
    <w:rsid w:val="00524429"/>
    <w:rsid w:val="00543CCE"/>
    <w:rsid w:val="00577C31"/>
    <w:rsid w:val="00597430"/>
    <w:rsid w:val="005A57CA"/>
    <w:rsid w:val="005C10AD"/>
    <w:rsid w:val="005F7955"/>
    <w:rsid w:val="00601D22"/>
    <w:rsid w:val="00641160"/>
    <w:rsid w:val="006539F0"/>
    <w:rsid w:val="00655552"/>
    <w:rsid w:val="00664BC2"/>
    <w:rsid w:val="00687FD4"/>
    <w:rsid w:val="00696006"/>
    <w:rsid w:val="00746F2E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50A0"/>
    <w:rsid w:val="008364A1"/>
    <w:rsid w:val="008374FA"/>
    <w:rsid w:val="00845E67"/>
    <w:rsid w:val="0085485B"/>
    <w:rsid w:val="008773F5"/>
    <w:rsid w:val="008858D6"/>
    <w:rsid w:val="008B4CE9"/>
    <w:rsid w:val="008C3011"/>
    <w:rsid w:val="008E0409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327B2"/>
    <w:rsid w:val="00B72598"/>
    <w:rsid w:val="00B76F15"/>
    <w:rsid w:val="00B95BA6"/>
    <w:rsid w:val="00BC1B38"/>
    <w:rsid w:val="00BD5B2D"/>
    <w:rsid w:val="00C13488"/>
    <w:rsid w:val="00C13AAD"/>
    <w:rsid w:val="00C20C2B"/>
    <w:rsid w:val="00C34949"/>
    <w:rsid w:val="00C3721D"/>
    <w:rsid w:val="00C56937"/>
    <w:rsid w:val="00CA37C1"/>
    <w:rsid w:val="00CB33AC"/>
    <w:rsid w:val="00CD0343"/>
    <w:rsid w:val="00CE22E1"/>
    <w:rsid w:val="00D62A99"/>
    <w:rsid w:val="00D81708"/>
    <w:rsid w:val="00DA1C1D"/>
    <w:rsid w:val="00E0438A"/>
    <w:rsid w:val="00E54B4C"/>
    <w:rsid w:val="00E74627"/>
    <w:rsid w:val="00E872C6"/>
    <w:rsid w:val="00EC527B"/>
    <w:rsid w:val="00F00730"/>
    <w:rsid w:val="00F07155"/>
    <w:rsid w:val="00F13D98"/>
    <w:rsid w:val="00F3219D"/>
    <w:rsid w:val="00F56221"/>
    <w:rsid w:val="00F75307"/>
    <w:rsid w:val="00F75E81"/>
    <w:rsid w:val="00F9252C"/>
    <w:rsid w:val="00FB1054"/>
    <w:rsid w:val="00FB1F23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7DA55"/>
  <w15:docId w15:val="{4796FA2B-7994-41B5-8091-EB31602E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  <w:style w:type="paragraph" w:styleId="aa">
    <w:name w:val="footer"/>
    <w:basedOn w:val="a"/>
    <w:link w:val="ab"/>
    <w:unhideWhenUsed/>
    <w:rsid w:val="00C372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721D"/>
    <w:rPr>
      <w:sz w:val="24"/>
      <w:szCs w:val="24"/>
    </w:rPr>
  </w:style>
  <w:style w:type="character" w:customStyle="1" w:styleId="status">
    <w:name w:val="status"/>
    <w:basedOn w:val="a0"/>
    <w:rsid w:val="00845E67"/>
  </w:style>
  <w:style w:type="character" w:customStyle="1" w:styleId="title-text">
    <w:name w:val="title-text"/>
    <w:basedOn w:val="a0"/>
    <w:rsid w:val="0085485B"/>
  </w:style>
  <w:style w:type="paragraph" w:customStyle="1" w:styleId="22">
    <w:name w:val="Обычный2"/>
    <w:rsid w:val="00477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User</cp:lastModifiedBy>
  <cp:revision>4</cp:revision>
  <cp:lastPrinted>2017-09-02T06:04:00Z</cp:lastPrinted>
  <dcterms:created xsi:type="dcterms:W3CDTF">2021-01-29T02:53:00Z</dcterms:created>
  <dcterms:modified xsi:type="dcterms:W3CDTF">2021-01-29T09:36:00Z</dcterms:modified>
</cp:coreProperties>
</file>